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45F85E" w14:textId="52D07724" w:rsidR="006056E1" w:rsidRPr="00D26F2C" w:rsidRDefault="006056E1" w:rsidP="00497525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SECTION 27 05 29.13</w:t>
      </w:r>
    </w:p>
    <w:p w14:paraId="53472B91" w14:textId="1405FBAE" w:rsidR="006056E1" w:rsidRPr="00E26F9F" w:rsidRDefault="006056E1" w:rsidP="00E26F9F">
      <w:pPr>
        <w:jc w:val="center"/>
        <w:rPr>
          <w:rFonts w:asciiTheme="minorBidi" w:hAnsiTheme="minorBidi"/>
          <w:b/>
          <w:bCs/>
        </w:rPr>
      </w:pPr>
      <w:r w:rsidRPr="00D26F2C">
        <w:rPr>
          <w:rFonts w:asciiTheme="minorBidi" w:hAnsiTheme="minorBidi"/>
          <w:b/>
          <w:bCs/>
        </w:rPr>
        <w:t>HANGERS AND SUPPORTS FOR A-V EQUIPMENT</w:t>
      </w:r>
    </w:p>
    <w:p w14:paraId="6C5F4EC9" w14:textId="575971CD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GENERAL</w:t>
      </w:r>
    </w:p>
    <w:p w14:paraId="1F5E718D" w14:textId="1F1293DC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SUMMARY</w:t>
      </w:r>
    </w:p>
    <w:p w14:paraId="22C6642D" w14:textId="59ADA352" w:rsidR="0049140E" w:rsidRPr="0049140E" w:rsidRDefault="0049140E" w:rsidP="00EB07B6">
      <w:pPr>
        <w:pStyle w:val="PR1"/>
        <w:rPr>
          <w:rFonts w:asciiTheme="minorBidi" w:hAnsiTheme="minorBidi"/>
        </w:rPr>
      </w:pPr>
      <w:r w:rsidRPr="0049140E">
        <w:rPr>
          <w:rFonts w:asciiTheme="minorBidi" w:eastAsia="Times New Roman" w:hAnsiTheme="minorBidi"/>
          <w:kern w:val="0"/>
          <w:szCs w:val="20"/>
          <w14:ligatures w14:val="none"/>
        </w:rPr>
        <w:t>Section includes furnishing and installation of low-profile universal flat wall mounting systems for supporting flat panel audio-visual displays</w:t>
      </w:r>
      <w:r w:rsidR="00713559" w:rsidRPr="00713559">
        <w:rPr>
          <w:rFonts w:asciiTheme="minorBidi" w:eastAsia="Times New Roman" w:hAnsiTheme="minorBidi"/>
          <w:kern w:val="0"/>
          <w:szCs w:val="20"/>
          <w14:ligatures w14:val="none"/>
        </w:rPr>
        <w:t xml:space="preserve"> ranging from 39 inches to 75 inches</w:t>
      </w:r>
      <w:r w:rsidRPr="0049140E">
        <w:rPr>
          <w:rFonts w:asciiTheme="minorBidi" w:eastAsia="Times New Roman" w:hAnsiTheme="minorBidi"/>
          <w:kern w:val="0"/>
          <w:szCs w:val="20"/>
          <w14:ligatures w14:val="none"/>
        </w:rPr>
        <w:t xml:space="preserve"> in commercial, institutional, educational, corporate, and professional environments.</w:t>
      </w:r>
    </w:p>
    <w:p w14:paraId="658424D5" w14:textId="77777777" w:rsidR="0049140E" w:rsidRDefault="0049140E" w:rsidP="00EB07B6">
      <w:pPr>
        <w:pStyle w:val="PR1"/>
        <w:rPr>
          <w:rFonts w:asciiTheme="minorBidi" w:hAnsiTheme="minorBidi"/>
        </w:rPr>
      </w:pPr>
      <w:r w:rsidRPr="0049140E">
        <w:rPr>
          <w:rFonts w:asciiTheme="minorBidi" w:hAnsiTheme="minorBidi"/>
        </w:rPr>
        <w:t>Mounting system shall be Peerless-AV® SmartMount® Universal Flat Wall Mount, Model SF650 or SF650P, or approved equal meeting all specified performance, adjustment, compatibility, installation, and security requirements without modification to the mounting system or accessories.</w:t>
      </w:r>
    </w:p>
    <w:p w14:paraId="13913262" w14:textId="4F920446" w:rsidR="0049140E" w:rsidRDefault="0049140E" w:rsidP="00EB07B6">
      <w:pPr>
        <w:pStyle w:val="PR1"/>
        <w:rPr>
          <w:rFonts w:asciiTheme="minorBidi" w:hAnsiTheme="minorBidi"/>
        </w:rPr>
      </w:pPr>
      <w:r w:rsidRPr="0049140E">
        <w:rPr>
          <w:rFonts w:asciiTheme="minorBidi" w:hAnsiTheme="minorBidi"/>
        </w:rPr>
        <w:t xml:space="preserve">Includes wall plates, display adaptor brackets, </w:t>
      </w:r>
      <w:r w:rsidR="00A463D3">
        <w:rPr>
          <w:rFonts w:asciiTheme="minorBidi" w:hAnsiTheme="minorBidi"/>
        </w:rPr>
        <w:t>mounting</w:t>
      </w:r>
      <w:r w:rsidRPr="0049140E">
        <w:rPr>
          <w:rFonts w:asciiTheme="minorBidi" w:hAnsiTheme="minorBidi"/>
        </w:rPr>
        <w:t xml:space="preserve"> hardware, fasteners, security hardware, and manufacturer-approved accessories required for a complete installation.</w:t>
      </w:r>
    </w:p>
    <w:p w14:paraId="02CD2EFE" w14:textId="77777777" w:rsidR="0049140E" w:rsidRPr="0049140E" w:rsidRDefault="0049140E" w:rsidP="0049140E">
      <w:pPr>
        <w:pStyle w:val="PR1"/>
        <w:rPr>
          <w:rFonts w:asciiTheme="minorBidi" w:hAnsiTheme="minorBidi"/>
        </w:rPr>
      </w:pPr>
      <w:r w:rsidRPr="0049140E">
        <w:rPr>
          <w:rFonts w:asciiTheme="minorBidi" w:hAnsiTheme="minorBidi"/>
        </w:rPr>
        <w:t>Coordinate mounting locations with wall backing, recessed electrical boxes, low-voltage pathways, cable management systems, and wall finishes to ensure proper installation and service accessibility.</w:t>
      </w:r>
    </w:p>
    <w:p w14:paraId="1B0B588F" w14:textId="7433D05B" w:rsidR="006056E1" w:rsidRPr="00D26F2C" w:rsidRDefault="006056E1" w:rsidP="00497525">
      <w:pPr>
        <w:pStyle w:val="ART"/>
        <w:rPr>
          <w:rFonts w:asciiTheme="minorBidi" w:hAnsiTheme="minorBidi"/>
        </w:rPr>
      </w:pPr>
      <w:r w:rsidRPr="00D26F2C">
        <w:rPr>
          <w:rFonts w:asciiTheme="minorBidi" w:hAnsiTheme="minorBidi"/>
        </w:rPr>
        <w:t>RELATED SECTIONS</w:t>
      </w:r>
    </w:p>
    <w:p w14:paraId="7F1F349C" w14:textId="1DB00A7E" w:rsidR="00D836F9" w:rsidRPr="00D836F9" w:rsidRDefault="00D836F9" w:rsidP="00EB07B6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 xml:space="preserve">Division 06 </w:t>
      </w:r>
      <w:r>
        <w:rPr>
          <w:rFonts w:asciiTheme="minorBidi" w:hAnsiTheme="minorBidi"/>
        </w:rPr>
        <w:t>-</w:t>
      </w:r>
      <w:r w:rsidRPr="00D836F9">
        <w:rPr>
          <w:rFonts w:asciiTheme="minorBidi" w:hAnsiTheme="minorBidi"/>
        </w:rPr>
        <w:t xml:space="preserve"> Wood</w:t>
      </w:r>
      <w:r>
        <w:rPr>
          <w:rFonts w:asciiTheme="minorBidi" w:hAnsiTheme="minorBidi"/>
        </w:rPr>
        <w:t>:</w:t>
      </w:r>
      <w:r w:rsidRPr="00D836F9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>Blocking and backing within wall assemblies</w:t>
      </w:r>
      <w:r>
        <w:rPr>
          <w:rFonts w:asciiTheme="minorBidi" w:hAnsiTheme="minorBidi"/>
        </w:rPr>
        <w:t>.</w:t>
      </w:r>
    </w:p>
    <w:p w14:paraId="24D8EC1D" w14:textId="32BA8FDA" w:rsidR="009A21D3" w:rsidRDefault="00D836F9" w:rsidP="00EB07B6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09 - </w:t>
      </w:r>
      <w:r w:rsidR="009A21D3" w:rsidRPr="009A21D3">
        <w:rPr>
          <w:rFonts w:asciiTheme="minorBidi" w:hAnsiTheme="minorBidi"/>
        </w:rPr>
        <w:t xml:space="preserve">Finishes: </w:t>
      </w:r>
      <w:r w:rsidR="00EB07B6" w:rsidRPr="00EB07B6">
        <w:rPr>
          <w:rFonts w:asciiTheme="minorBidi" w:hAnsiTheme="minorBidi"/>
        </w:rPr>
        <w:t>Wall finishes, surface preparation, and non-load-bearing metal framing at mounting locations</w:t>
      </w:r>
      <w:r w:rsidR="009A21D3" w:rsidRPr="009A21D3">
        <w:rPr>
          <w:rFonts w:asciiTheme="minorBidi" w:hAnsiTheme="minorBidi"/>
        </w:rPr>
        <w:t>.</w:t>
      </w:r>
    </w:p>
    <w:p w14:paraId="1D513719" w14:textId="0038F9EF" w:rsidR="006056E1" w:rsidRPr="009A21D3" w:rsidRDefault="006056E1" w:rsidP="00497525">
      <w:pPr>
        <w:pStyle w:val="PR1"/>
        <w:rPr>
          <w:rFonts w:asciiTheme="minorBidi" w:hAnsiTheme="minorBidi"/>
        </w:rPr>
      </w:pPr>
      <w:r w:rsidRPr="009A21D3">
        <w:rPr>
          <w:rFonts w:asciiTheme="minorBidi" w:hAnsiTheme="minorBidi"/>
        </w:rPr>
        <w:t xml:space="preserve">Division 26 </w:t>
      </w:r>
      <w:r w:rsidR="00D836F9" w:rsidRPr="009A21D3">
        <w:rPr>
          <w:rFonts w:asciiTheme="minorBidi" w:hAnsiTheme="minorBidi"/>
        </w:rPr>
        <w:t>-</w:t>
      </w:r>
      <w:r w:rsidRPr="009A21D3">
        <w:rPr>
          <w:rFonts w:asciiTheme="minorBidi" w:hAnsiTheme="minorBidi"/>
        </w:rPr>
        <w:t xml:space="preserve"> Electrical: Coordination of power supply, conduit, junction boxes, and data connections associated with wall-mounted displays.</w:t>
      </w:r>
    </w:p>
    <w:p w14:paraId="6F82F306" w14:textId="3DFC775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REFERENCES</w:t>
      </w:r>
    </w:p>
    <w:p w14:paraId="0DB211D0" w14:textId="62DB1242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UL 2442 </w:t>
      </w:r>
      <w:r w:rsidR="00E26F9F">
        <w:rPr>
          <w:rFonts w:asciiTheme="minorBidi" w:hAnsiTheme="minorBidi"/>
        </w:rPr>
        <w:t>-</w:t>
      </w:r>
      <w:r w:rsidRPr="00497525">
        <w:rPr>
          <w:rFonts w:asciiTheme="minorBidi" w:hAnsiTheme="minorBidi"/>
        </w:rPr>
        <w:t xml:space="preserve"> Flat Panel Display Mounting Devices.</w:t>
      </w:r>
    </w:p>
    <w:p w14:paraId="0BEE9AE3" w14:textId="2905D843" w:rsidR="00713559" w:rsidRPr="00713559" w:rsidRDefault="00713559" w:rsidP="00713559">
      <w:pPr>
        <w:pStyle w:val="PR1"/>
        <w:rPr>
          <w:rFonts w:asciiTheme="minorBidi" w:hAnsiTheme="minorBidi"/>
        </w:rPr>
      </w:pPr>
      <w:r w:rsidRPr="00713559">
        <w:rPr>
          <w:rFonts w:asciiTheme="minorBidi" w:hAnsiTheme="minorBidi"/>
        </w:rPr>
        <w:t>ADA Standards for Accessible Design, where applicable.</w:t>
      </w:r>
    </w:p>
    <w:p w14:paraId="0994FA86" w14:textId="75452B42" w:rsidR="00D836F9" w:rsidRDefault="00D836F9" w:rsidP="00D836F9">
      <w:pPr>
        <w:pStyle w:val="PR1"/>
        <w:rPr>
          <w:rFonts w:asciiTheme="minorBidi" w:hAnsiTheme="minorBidi"/>
        </w:rPr>
      </w:pPr>
      <w:r w:rsidRPr="00D836F9">
        <w:rPr>
          <w:rFonts w:asciiTheme="minorBidi" w:hAnsiTheme="minorBidi"/>
        </w:rPr>
        <w:t>NFPA 70</w:t>
      </w:r>
      <w:r w:rsidR="00EB07B6">
        <w:rPr>
          <w:rFonts w:asciiTheme="minorBidi" w:hAnsiTheme="minorBidi"/>
        </w:rPr>
        <w:t xml:space="preserve"> -</w:t>
      </w:r>
      <w:r w:rsidRPr="00D836F9">
        <w:rPr>
          <w:rFonts w:asciiTheme="minorBidi" w:hAnsiTheme="minorBidi"/>
        </w:rPr>
        <w:t xml:space="preserve"> National Electrical Code (NEC).</w:t>
      </w:r>
    </w:p>
    <w:p w14:paraId="27F6AD17" w14:textId="03E2F30C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ASTM C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90 </w:t>
      </w:r>
      <w:r>
        <w:rPr>
          <w:rFonts w:asciiTheme="minorBidi" w:hAnsiTheme="minorBidi"/>
        </w:rPr>
        <w:t>-</w:t>
      </w:r>
      <w:r w:rsidRPr="00D2050E">
        <w:rPr>
          <w:rFonts w:asciiTheme="minorBidi" w:hAnsiTheme="minorBidi"/>
        </w:rPr>
        <w:t xml:space="preserve"> Standard Specification for Load-Bearing Concrete Masonry Units (applicable where </w:t>
      </w:r>
      <w:r w:rsidR="00035A17">
        <w:rPr>
          <w:rFonts w:asciiTheme="minorBidi" w:hAnsiTheme="minorBidi"/>
        </w:rPr>
        <w:t>concrete masonry unit (CMU)</w:t>
      </w:r>
      <w:r w:rsidRPr="00D2050E">
        <w:rPr>
          <w:rFonts w:asciiTheme="minorBidi" w:hAnsiTheme="minorBidi"/>
        </w:rPr>
        <w:t xml:space="preserve"> substrates are used).</w:t>
      </w:r>
    </w:p>
    <w:p w14:paraId="79C9B9AB" w14:textId="58828200" w:rsidR="00EB07B6" w:rsidRPr="00D836F9" w:rsidRDefault="00EB07B6" w:rsidP="00EB07B6">
      <w:pPr>
        <w:pStyle w:val="PR1"/>
        <w:rPr>
          <w:rFonts w:asciiTheme="minorBidi" w:hAnsiTheme="minorBidi"/>
        </w:rPr>
      </w:pPr>
      <w:r w:rsidRPr="00EB07B6">
        <w:rPr>
          <w:rFonts w:asciiTheme="minorBidi" w:hAnsiTheme="minorBidi"/>
        </w:rPr>
        <w:t>Manufacturer’s published installation instructions and standard installation procedures</w:t>
      </w:r>
      <w:r>
        <w:rPr>
          <w:rFonts w:asciiTheme="minorBidi" w:hAnsiTheme="minorBidi"/>
        </w:rPr>
        <w:t>.</w:t>
      </w:r>
    </w:p>
    <w:p w14:paraId="7E75CDC9" w14:textId="639ECD40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Applicable local building codes and regulations governing mounting systems and accessibility.</w:t>
      </w:r>
    </w:p>
    <w:p w14:paraId="0864821F" w14:textId="74DA145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SUBMITTALS</w:t>
      </w:r>
    </w:p>
    <w:p w14:paraId="12E09A88" w14:textId="7E4A1FC6" w:rsidR="006056E1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Product Data Sheets: </w:t>
      </w:r>
      <w:r w:rsidR="00EB07B6" w:rsidRPr="00EB07B6">
        <w:rPr>
          <w:rFonts w:asciiTheme="minorBidi" w:hAnsiTheme="minorBidi"/>
        </w:rPr>
        <w:t xml:space="preserve">Manufacturer’s current technical literature indicating dimensions, materials, finishes, load ratings, mounting patterns, </w:t>
      </w:r>
      <w:r w:rsidR="0049140E">
        <w:rPr>
          <w:rFonts w:asciiTheme="minorBidi" w:hAnsiTheme="minorBidi"/>
        </w:rPr>
        <w:t>adjustment</w:t>
      </w:r>
      <w:r w:rsidR="00EB07B6" w:rsidRPr="00EB07B6">
        <w:rPr>
          <w:rFonts w:asciiTheme="minorBidi" w:hAnsiTheme="minorBidi"/>
        </w:rPr>
        <w:t xml:space="preserve"> ranges, and compliance listings</w:t>
      </w:r>
      <w:r w:rsidRPr="00497525">
        <w:rPr>
          <w:rFonts w:asciiTheme="minorBidi" w:hAnsiTheme="minorBidi"/>
        </w:rPr>
        <w:t>.</w:t>
      </w:r>
    </w:p>
    <w:p w14:paraId="4C72A7E2" w14:textId="2E4E6A4B" w:rsidR="00F61EE2" w:rsidRPr="00F61EE2" w:rsidRDefault="00F61EE2" w:rsidP="00EB07B6">
      <w:pPr>
        <w:pStyle w:val="PR1"/>
        <w:rPr>
          <w:rFonts w:asciiTheme="minorBidi" w:hAnsiTheme="minorBidi"/>
        </w:rPr>
      </w:pPr>
      <w:r w:rsidRPr="00F61EE2">
        <w:rPr>
          <w:rFonts w:asciiTheme="minorBidi" w:hAnsiTheme="minorBidi"/>
        </w:rPr>
        <w:lastRenderedPageBreak/>
        <w:t xml:space="preserve">Shop </w:t>
      </w:r>
      <w:r>
        <w:rPr>
          <w:rFonts w:asciiTheme="minorBidi" w:hAnsiTheme="minorBidi"/>
        </w:rPr>
        <w:t>D</w:t>
      </w:r>
      <w:r w:rsidRPr="00F61EE2">
        <w:rPr>
          <w:rFonts w:asciiTheme="minorBidi" w:hAnsiTheme="minorBidi"/>
        </w:rPr>
        <w:t>rawings</w:t>
      </w:r>
      <w:r>
        <w:rPr>
          <w:rFonts w:asciiTheme="minorBidi" w:hAnsiTheme="minorBidi"/>
        </w:rPr>
        <w:t>:</w:t>
      </w:r>
      <w:r w:rsidRPr="00F61EE2">
        <w:rPr>
          <w:rFonts w:asciiTheme="minorBidi" w:hAnsiTheme="minorBidi"/>
        </w:rPr>
        <w:t xml:space="preserve"> </w:t>
      </w:r>
      <w:r w:rsidR="00EB07B6" w:rsidRPr="00EB07B6">
        <w:rPr>
          <w:rFonts w:asciiTheme="minorBidi" w:hAnsiTheme="minorBidi"/>
        </w:rPr>
        <w:t>Indicating mounting locations, clearances, and coordination with electrical and low-voltage systems</w:t>
      </w:r>
      <w:r>
        <w:rPr>
          <w:rFonts w:asciiTheme="minorBidi" w:hAnsiTheme="minorBidi"/>
        </w:rPr>
        <w:t>.</w:t>
      </w:r>
    </w:p>
    <w:p w14:paraId="4D9520E2" w14:textId="790B675E" w:rsidR="006056E1" w:rsidRPr="00497525" w:rsidRDefault="006056E1" w:rsidP="00EB07B6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Installation Instructions: </w:t>
      </w:r>
      <w:r w:rsidR="00EB07B6" w:rsidRPr="00EB07B6">
        <w:rPr>
          <w:rFonts w:asciiTheme="minorBidi" w:hAnsiTheme="minorBidi"/>
        </w:rPr>
        <w:t>Manufacturer’s current installation instructions and recommended anchorage methods</w:t>
      </w:r>
      <w:r w:rsidRPr="00497525">
        <w:rPr>
          <w:rFonts w:asciiTheme="minorBidi" w:hAnsiTheme="minorBidi"/>
        </w:rPr>
        <w:t>.</w:t>
      </w:r>
    </w:p>
    <w:p w14:paraId="6D1B50E5" w14:textId="3C19802B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 Documentation: Manufacturer’s standard warranty information.</w:t>
      </w:r>
    </w:p>
    <w:p w14:paraId="042DA461" w14:textId="6BB995DF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Accessory Data: Technical data for optional or specified accessories, if applicable.</w:t>
      </w:r>
    </w:p>
    <w:p w14:paraId="6607C83F" w14:textId="17126B6B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QUALITY ASSURANCE</w:t>
      </w:r>
    </w:p>
    <w:p w14:paraId="5399FCC4" w14:textId="3200796A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Manufacturer shall have a minimum of </w:t>
      </w:r>
      <w:r w:rsidR="00A90161">
        <w:rPr>
          <w:rFonts w:asciiTheme="minorBidi" w:hAnsiTheme="minorBidi"/>
          <w:lang w:val="en-US"/>
        </w:rPr>
        <w:t>ten</w:t>
      </w:r>
      <w:r w:rsidRPr="00497525">
        <w:rPr>
          <w:rFonts w:asciiTheme="minorBidi" w:hAnsiTheme="minorBidi"/>
        </w:rPr>
        <w:t xml:space="preserve"> (</w:t>
      </w:r>
      <w:r w:rsidR="00A90161">
        <w:rPr>
          <w:rFonts w:asciiTheme="minorBidi" w:hAnsiTheme="minorBidi"/>
          <w:lang w:val="en-US"/>
        </w:rPr>
        <w:t>10</w:t>
      </w:r>
      <w:r w:rsidRPr="00497525">
        <w:rPr>
          <w:rFonts w:asciiTheme="minorBidi" w:hAnsiTheme="minorBidi"/>
        </w:rPr>
        <w:t>) years experience producing commercial A-V mounting systems of similar type, size, and complexity.</w:t>
      </w:r>
    </w:p>
    <w:p w14:paraId="1588E044" w14:textId="224F0BFC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Products shall be </w:t>
      </w:r>
      <w:r w:rsidR="00713559">
        <w:rPr>
          <w:rFonts w:asciiTheme="minorBidi" w:hAnsiTheme="minorBidi"/>
        </w:rPr>
        <w:t xml:space="preserve">UL </w:t>
      </w:r>
      <w:r w:rsidRPr="00497525">
        <w:rPr>
          <w:rFonts w:asciiTheme="minorBidi" w:hAnsiTheme="minorBidi"/>
        </w:rPr>
        <w:t xml:space="preserve">listed and </w:t>
      </w:r>
      <w:r w:rsidR="00497525" w:rsidRPr="00497525">
        <w:rPr>
          <w:rFonts w:asciiTheme="minorBidi" w:hAnsiTheme="minorBidi"/>
        </w:rPr>
        <w:t>labeled</w:t>
      </w:r>
      <w:r w:rsidRPr="00497525">
        <w:rPr>
          <w:rFonts w:asciiTheme="minorBidi" w:hAnsiTheme="minorBidi"/>
        </w:rPr>
        <w:t xml:space="preserve"> by a nationally recognized testing laboratory and shall comply with applicable safety and performance standards.</w:t>
      </w:r>
    </w:p>
    <w:p w14:paraId="1653C779" w14:textId="46075751" w:rsidR="00F21F6F" w:rsidRPr="00497525" w:rsidRDefault="00F21F6F" w:rsidP="00497525">
      <w:pPr>
        <w:pStyle w:val="PR1"/>
        <w:rPr>
          <w:rFonts w:asciiTheme="minorBidi" w:hAnsiTheme="minorBidi"/>
        </w:rPr>
      </w:pPr>
      <w:r w:rsidRPr="00F21F6F">
        <w:rPr>
          <w:rFonts w:asciiTheme="minorBidi" w:hAnsiTheme="minorBidi"/>
        </w:rPr>
        <w:t>Installer shall be experienced in installation of commercial AV mounting systems of similar size and complexity.</w:t>
      </w:r>
    </w:p>
    <w:p w14:paraId="3F104467" w14:textId="62D72BD9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DELIVERY, STORAGE, AND HANDLING</w:t>
      </w:r>
    </w:p>
    <w:p w14:paraId="6E1D09FE" w14:textId="02F731A6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Deliver products in original factory packaging with labels intact.</w:t>
      </w:r>
    </w:p>
    <w:p w14:paraId="2A91711C" w14:textId="43B5059D" w:rsidR="006056E1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Store products indoors in a clean, dry location, protected from moisture, physical damage, and exposure to construction activities.</w:t>
      </w:r>
    </w:p>
    <w:p w14:paraId="12A52151" w14:textId="60BF0200" w:rsidR="00CF711F" w:rsidRPr="00D2050E" w:rsidRDefault="00CF711F" w:rsidP="00497525">
      <w:pPr>
        <w:pStyle w:val="PR1"/>
        <w:rPr>
          <w:rFonts w:asciiTheme="minorBidi" w:hAnsiTheme="minorBidi"/>
        </w:rPr>
      </w:pPr>
      <w:r>
        <w:rPr>
          <w:rFonts w:asciiTheme="minorBidi" w:hAnsiTheme="minorBidi"/>
          <w:lang w:val="en-US"/>
        </w:rPr>
        <w:t>Protect from damage due to weather, moisture, construction operations and excessive temperature</w:t>
      </w:r>
    </w:p>
    <w:p w14:paraId="2FE4518A" w14:textId="13A8C86D" w:rsidR="00D2050E" w:rsidRPr="00D2050E" w:rsidRDefault="00D2050E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This product is intended for indoor use only. Use outdoors may lead to product failure or personal injury.</w:t>
      </w:r>
    </w:p>
    <w:p w14:paraId="28AD0070" w14:textId="4AE66D3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WARRANTY</w:t>
      </w:r>
    </w:p>
    <w:p w14:paraId="7F39BB17" w14:textId="4A515058" w:rsidR="006056E1" w:rsidRPr="00497525" w:rsidRDefault="006056E1" w:rsidP="0049140E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 xml:space="preserve">Provide manufacturer’s </w:t>
      </w:r>
      <w:r w:rsidR="002A0D95">
        <w:rPr>
          <w:rFonts w:asciiTheme="minorBidi" w:hAnsiTheme="minorBidi"/>
          <w:lang w:val="en-US"/>
        </w:rPr>
        <w:t>limited lifetime</w:t>
      </w:r>
      <w:r w:rsidR="0049140E" w:rsidRPr="0049140E">
        <w:rPr>
          <w:rFonts w:asciiTheme="minorBidi" w:hAnsiTheme="minorBidi"/>
        </w:rPr>
        <w:t xml:space="preserve"> warranty</w:t>
      </w:r>
      <w:r w:rsidRPr="00497525">
        <w:rPr>
          <w:rFonts w:asciiTheme="minorBidi" w:hAnsiTheme="minorBidi"/>
        </w:rPr>
        <w:t xml:space="preserve"> covering defects in materials and workmanship under normal use and service conditions.</w:t>
      </w:r>
      <w:bookmarkStart w:id="0" w:name="_GoBack"/>
      <w:bookmarkEnd w:id="0"/>
    </w:p>
    <w:p w14:paraId="64CB4E26" w14:textId="45C0728C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PRODUCTS</w:t>
      </w:r>
    </w:p>
    <w:p w14:paraId="6681FE1D" w14:textId="45080E18" w:rsidR="006056E1" w:rsidRPr="00497525" w:rsidRDefault="00F61EE2" w:rsidP="00497525">
      <w:pPr>
        <w:pStyle w:val="ART"/>
        <w:rPr>
          <w:rFonts w:asciiTheme="minorBidi" w:hAnsiTheme="minorBidi"/>
        </w:rPr>
      </w:pPr>
      <w:r>
        <w:rPr>
          <w:rFonts w:asciiTheme="minorBidi" w:hAnsiTheme="minorBidi"/>
        </w:rPr>
        <w:t>MANUFACTURERS</w:t>
      </w:r>
    </w:p>
    <w:p w14:paraId="7905B6E0" w14:textId="6977C17F" w:rsidR="006056E1" w:rsidRPr="00C9588E" w:rsidRDefault="006056E1" w:rsidP="00464A79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Basis-of-Design</w:t>
      </w:r>
      <w:r w:rsidR="00497525">
        <w:rPr>
          <w:rFonts w:asciiTheme="minorBidi" w:hAnsiTheme="minorBidi"/>
        </w:rPr>
        <w:t xml:space="preserve"> </w:t>
      </w:r>
      <w:r w:rsidRPr="00D26F2C">
        <w:rPr>
          <w:rFonts w:asciiTheme="minorBidi" w:hAnsiTheme="minorBidi"/>
        </w:rPr>
        <w:t>Product:</w:t>
      </w:r>
      <w:r w:rsidRPr="00D26F2C">
        <w:rPr>
          <w:rFonts w:asciiTheme="minorBidi" w:hAnsiTheme="minorBidi"/>
        </w:rPr>
        <w:br/>
        <w:t>Peerless-AV</w:t>
      </w:r>
      <w:r w:rsidR="0049140E" w:rsidRPr="00D26F2C">
        <w:rPr>
          <w:rFonts w:asciiTheme="minorBidi" w:hAnsiTheme="minorBidi"/>
        </w:rPr>
        <w:t>®</w:t>
      </w:r>
      <w:r w:rsidRPr="00D26F2C">
        <w:rPr>
          <w:rFonts w:asciiTheme="minorBidi" w:hAnsiTheme="minorBidi"/>
        </w:rPr>
        <w:t xml:space="preserve"> SmartMount® Universal </w:t>
      </w:r>
      <w:r w:rsidR="0049140E">
        <w:rPr>
          <w:rFonts w:asciiTheme="minorBidi" w:hAnsiTheme="minorBidi"/>
        </w:rPr>
        <w:t>Flat</w:t>
      </w:r>
      <w:r w:rsidR="00464A79" w:rsidRPr="00464A79">
        <w:rPr>
          <w:rFonts w:asciiTheme="minorBidi" w:hAnsiTheme="minorBidi"/>
        </w:rPr>
        <w:t xml:space="preserve"> Wall Mount</w:t>
      </w:r>
      <w:r w:rsidR="009173F7">
        <w:rPr>
          <w:rFonts w:asciiTheme="minorBidi" w:hAnsiTheme="minorBidi"/>
        </w:rPr>
        <w:br/>
      </w:r>
      <w:r w:rsidRPr="00D26F2C">
        <w:rPr>
          <w:rFonts w:asciiTheme="minorBidi" w:hAnsiTheme="minorBidi"/>
        </w:rPr>
        <w:t xml:space="preserve">Model </w:t>
      </w:r>
      <w:r w:rsidR="00464A79">
        <w:rPr>
          <w:rFonts w:asciiTheme="minorBidi" w:hAnsiTheme="minorBidi"/>
        </w:rPr>
        <w:t>Options:</w:t>
      </w:r>
      <w:r w:rsidR="00464A79">
        <w:rPr>
          <w:rFonts w:asciiTheme="minorBidi" w:hAnsiTheme="minorBidi"/>
        </w:rPr>
        <w:br/>
      </w:r>
      <w:r w:rsidR="00464A79" w:rsidRPr="00464A79">
        <w:rPr>
          <w:rFonts w:asciiTheme="minorBidi" w:hAnsiTheme="minorBidi"/>
        </w:rPr>
        <w:t>S</w:t>
      </w:r>
      <w:r w:rsidR="00E3642D">
        <w:rPr>
          <w:rFonts w:asciiTheme="minorBidi" w:hAnsiTheme="minorBidi"/>
        </w:rPr>
        <w:t>F</w:t>
      </w:r>
      <w:r w:rsidR="00464A79" w:rsidRPr="00464A79">
        <w:rPr>
          <w:rFonts w:asciiTheme="minorBidi" w:hAnsiTheme="minorBidi"/>
        </w:rPr>
        <w:t xml:space="preserve">650 </w:t>
      </w:r>
      <w:r w:rsidR="00464A79">
        <w:rPr>
          <w:rFonts w:asciiTheme="minorBidi" w:hAnsiTheme="minorBidi"/>
        </w:rPr>
        <w:t>-</w:t>
      </w:r>
      <w:r w:rsidR="00464A79" w:rsidRPr="00464A79">
        <w:rPr>
          <w:rFonts w:asciiTheme="minorBidi" w:hAnsiTheme="minorBidi"/>
        </w:rPr>
        <w:t xml:space="preserve"> Security hardware configuration with tamper-resistant installation hardware and security tool.</w:t>
      </w:r>
      <w:r w:rsidR="00464A79">
        <w:rPr>
          <w:rFonts w:asciiTheme="minorBidi" w:hAnsiTheme="minorBidi"/>
        </w:rPr>
        <w:br/>
      </w:r>
      <w:r w:rsidR="00464A79" w:rsidRPr="00464A79">
        <w:rPr>
          <w:rFonts w:asciiTheme="minorBidi" w:hAnsiTheme="minorBidi"/>
        </w:rPr>
        <w:t>S</w:t>
      </w:r>
      <w:r w:rsidR="00E3642D">
        <w:rPr>
          <w:rFonts w:asciiTheme="minorBidi" w:hAnsiTheme="minorBidi"/>
        </w:rPr>
        <w:t>F</w:t>
      </w:r>
      <w:r w:rsidR="00464A79" w:rsidRPr="00464A79">
        <w:rPr>
          <w:rFonts w:asciiTheme="minorBidi" w:hAnsiTheme="minorBidi"/>
        </w:rPr>
        <w:t xml:space="preserve">650P </w:t>
      </w:r>
      <w:r w:rsidR="00464A79">
        <w:rPr>
          <w:rFonts w:asciiTheme="minorBidi" w:hAnsiTheme="minorBidi"/>
        </w:rPr>
        <w:t>-</w:t>
      </w:r>
      <w:r w:rsidR="00464A79" w:rsidRPr="00464A79">
        <w:rPr>
          <w:rFonts w:asciiTheme="minorBidi" w:hAnsiTheme="minorBidi"/>
        </w:rPr>
        <w:t xml:space="preserve"> Standard hardware configuration designed for conventional installation methods.</w:t>
      </w:r>
      <w:r w:rsidR="009173F7">
        <w:rPr>
          <w:rFonts w:asciiTheme="minorBidi" w:hAnsiTheme="minorBidi"/>
        </w:rPr>
        <w:br/>
        <w:t>M</w:t>
      </w:r>
      <w:r w:rsidR="009173F7" w:rsidRPr="009173F7">
        <w:rPr>
          <w:rFonts w:asciiTheme="minorBidi" w:hAnsiTheme="minorBidi"/>
        </w:rPr>
        <w:t>anufactured by</w:t>
      </w:r>
      <w:r w:rsidR="009173F7">
        <w:rPr>
          <w:rFonts w:asciiTheme="minorBidi" w:hAnsiTheme="minorBidi"/>
        </w:rPr>
        <w:t xml:space="preserve"> Peerless-AV</w:t>
      </w:r>
      <w:r w:rsidR="0049140E" w:rsidRPr="00D26F2C">
        <w:rPr>
          <w:rFonts w:asciiTheme="minorBidi" w:hAnsiTheme="minorBidi"/>
        </w:rPr>
        <w:t>®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2300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White Oak Circle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Aurora</w:t>
      </w:r>
      <w:r w:rsidR="009173F7" w:rsidRPr="009173F7">
        <w:rPr>
          <w:rFonts w:asciiTheme="minorBidi" w:hAnsiTheme="minorBidi"/>
        </w:rPr>
        <w:t xml:space="preserve">, </w:t>
      </w:r>
      <w:r w:rsidR="009173F7">
        <w:rPr>
          <w:rFonts w:asciiTheme="minorBidi" w:hAnsiTheme="minorBidi"/>
        </w:rPr>
        <w:t>IL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60502</w:t>
      </w:r>
      <w:r w:rsidR="009173F7" w:rsidRPr="009173F7">
        <w:rPr>
          <w:rFonts w:asciiTheme="minorBidi" w:hAnsiTheme="minorBidi"/>
        </w:rPr>
        <w:t xml:space="preserve">; </w:t>
      </w:r>
      <w:r w:rsidR="009173F7">
        <w:rPr>
          <w:rFonts w:asciiTheme="minorBidi" w:hAnsiTheme="minorBidi"/>
        </w:rPr>
        <w:t>Phone</w:t>
      </w:r>
      <w:r w:rsidR="009173F7" w:rsidRPr="009173F7">
        <w:rPr>
          <w:rFonts w:asciiTheme="minorBidi" w:hAnsiTheme="minorBidi"/>
        </w:rPr>
        <w:t xml:space="preserve"> </w:t>
      </w:r>
      <w:r w:rsidR="009173F7">
        <w:rPr>
          <w:rFonts w:asciiTheme="minorBidi" w:hAnsiTheme="minorBidi"/>
        </w:rPr>
        <w:t>(800) 865-2112, (630) 375-5100</w:t>
      </w:r>
      <w:r w:rsidR="009173F7">
        <w:rPr>
          <w:rFonts w:asciiTheme="minorBidi" w:hAnsiTheme="minorBidi"/>
        </w:rPr>
        <w:br/>
        <w:t xml:space="preserve">Website: </w:t>
      </w:r>
      <w:hyperlink r:id="rId7" w:history="1">
        <w:r w:rsidR="00AB45AC">
          <w:rPr>
            <w:rStyle w:val="Hyperlink"/>
            <w:rFonts w:asciiTheme="minorBidi" w:hAnsiTheme="minorBidi"/>
          </w:rPr>
          <w:t>www.peerless-av.com</w:t>
        </w:r>
      </w:hyperlink>
    </w:p>
    <w:p w14:paraId="32368F67" w14:textId="37FF7E12" w:rsidR="00C9588E" w:rsidRPr="00D26F2C" w:rsidRDefault="00C9588E" w:rsidP="0049140E">
      <w:pPr>
        <w:pStyle w:val="PR1"/>
        <w:rPr>
          <w:rFonts w:asciiTheme="minorBidi" w:hAnsiTheme="minorBidi"/>
        </w:rPr>
      </w:pPr>
      <w:r w:rsidRPr="00C9588E">
        <w:rPr>
          <w:rFonts w:asciiTheme="minorBidi" w:hAnsiTheme="minorBidi"/>
        </w:rPr>
        <w:t>Substitutions</w:t>
      </w:r>
      <w:r>
        <w:rPr>
          <w:rFonts w:asciiTheme="minorBidi" w:hAnsiTheme="minorBidi"/>
        </w:rPr>
        <w:t>:</w:t>
      </w:r>
      <w:r>
        <w:rPr>
          <w:rFonts w:asciiTheme="minorBidi" w:hAnsiTheme="minorBidi"/>
        </w:rPr>
        <w:br/>
      </w:r>
      <w:r w:rsidR="009A21D3" w:rsidRPr="009A21D3">
        <w:rPr>
          <w:rFonts w:asciiTheme="minorBidi" w:hAnsiTheme="minorBidi"/>
        </w:rPr>
        <w:t>Approved equal products shall meet or exceed all specified load capacities,</w:t>
      </w:r>
      <w:r w:rsidR="00713559">
        <w:rPr>
          <w:rFonts w:asciiTheme="minorBidi" w:hAnsiTheme="minorBidi"/>
        </w:rPr>
        <w:t xml:space="preserve"> </w:t>
      </w:r>
      <w:r w:rsidR="00713559" w:rsidRPr="00713559">
        <w:rPr>
          <w:rFonts w:asciiTheme="minorBidi" w:hAnsiTheme="minorBidi"/>
        </w:rPr>
        <w:t>VESA compatibility</w:t>
      </w:r>
      <w:r w:rsidR="00713559">
        <w:rPr>
          <w:rFonts w:asciiTheme="minorBidi" w:hAnsiTheme="minorBidi"/>
        </w:rPr>
        <w:t>,</w:t>
      </w:r>
      <w:r w:rsidR="0049140E">
        <w:rPr>
          <w:rFonts w:asciiTheme="minorBidi" w:hAnsiTheme="minorBidi"/>
        </w:rPr>
        <w:t xml:space="preserve"> </w:t>
      </w:r>
      <w:r w:rsidR="00713559">
        <w:rPr>
          <w:rFonts w:asciiTheme="minorBidi" w:hAnsiTheme="minorBidi"/>
        </w:rPr>
        <w:t>low-</w:t>
      </w:r>
      <w:r w:rsidR="0049140E">
        <w:rPr>
          <w:rFonts w:asciiTheme="minorBidi" w:hAnsiTheme="minorBidi"/>
        </w:rPr>
        <w:t>profile depth,</w:t>
      </w:r>
      <w:r w:rsidR="009A21D3" w:rsidRPr="009A21D3">
        <w:rPr>
          <w:rFonts w:asciiTheme="minorBidi" w:hAnsiTheme="minorBidi"/>
        </w:rPr>
        <w:t xml:space="preserve"> adjustment </w:t>
      </w:r>
      <w:r w:rsidR="0049140E">
        <w:rPr>
          <w:rFonts w:asciiTheme="minorBidi" w:hAnsiTheme="minorBidi"/>
        </w:rPr>
        <w:t>capabilities</w:t>
      </w:r>
      <w:r w:rsidR="009A21D3" w:rsidRPr="009A21D3">
        <w:rPr>
          <w:rFonts w:asciiTheme="minorBidi" w:hAnsiTheme="minorBidi"/>
        </w:rPr>
        <w:t xml:space="preserve">, </w:t>
      </w:r>
      <w:r w:rsidR="00464A79">
        <w:rPr>
          <w:rFonts w:asciiTheme="minorBidi" w:hAnsiTheme="minorBidi"/>
        </w:rPr>
        <w:t xml:space="preserve">security features, </w:t>
      </w:r>
      <w:r w:rsidR="0049140E">
        <w:rPr>
          <w:rFonts w:asciiTheme="minorBidi" w:hAnsiTheme="minorBidi"/>
        </w:rPr>
        <w:t>mounting compatibility</w:t>
      </w:r>
      <w:r w:rsidR="00464A79">
        <w:rPr>
          <w:rFonts w:asciiTheme="minorBidi" w:hAnsiTheme="minorBidi"/>
        </w:rPr>
        <w:t>, installation methods</w:t>
      </w:r>
      <w:r w:rsidR="0049140E">
        <w:rPr>
          <w:rFonts w:asciiTheme="minorBidi" w:hAnsiTheme="minorBidi"/>
        </w:rPr>
        <w:t>, lateral adjustment functionality, and</w:t>
      </w:r>
      <w:r w:rsidR="009A21D3" w:rsidRPr="009A21D3">
        <w:rPr>
          <w:rFonts w:asciiTheme="minorBidi" w:hAnsiTheme="minorBidi"/>
        </w:rPr>
        <w:t xml:space="preserve"> UL listing </w:t>
      </w:r>
      <w:r w:rsidR="009A21D3" w:rsidRPr="009A21D3">
        <w:rPr>
          <w:rFonts w:asciiTheme="minorBidi" w:hAnsiTheme="minorBidi"/>
        </w:rPr>
        <w:lastRenderedPageBreak/>
        <w:t>and installation requirements without requiring redesign of wall conditions</w:t>
      </w:r>
      <w:r w:rsidR="0049140E">
        <w:rPr>
          <w:rFonts w:asciiTheme="minorBidi" w:hAnsiTheme="minorBidi"/>
        </w:rPr>
        <w:t>,</w:t>
      </w:r>
      <w:r w:rsidR="009A21D3" w:rsidRPr="009A21D3">
        <w:rPr>
          <w:rFonts w:asciiTheme="minorBidi" w:hAnsiTheme="minorBidi"/>
        </w:rPr>
        <w:t xml:space="preserve"> structural reinforcement, </w:t>
      </w:r>
      <w:r w:rsidR="0049140E" w:rsidRPr="0049140E">
        <w:rPr>
          <w:rFonts w:asciiTheme="minorBidi" w:hAnsiTheme="minorBidi"/>
        </w:rPr>
        <w:t>or modification to accessories or mounting components</w:t>
      </w:r>
      <w:r w:rsidR="0049140E">
        <w:rPr>
          <w:rFonts w:asciiTheme="minorBidi" w:hAnsiTheme="minorBidi"/>
        </w:rPr>
        <w:t xml:space="preserve">, </w:t>
      </w:r>
      <w:r w:rsidR="009A21D3" w:rsidRPr="009A21D3">
        <w:rPr>
          <w:rFonts w:asciiTheme="minorBidi" w:hAnsiTheme="minorBidi"/>
        </w:rPr>
        <w:t>in accordance with Section 01 25 00.</w:t>
      </w:r>
    </w:p>
    <w:p w14:paraId="6B4598DF" w14:textId="4FCB542F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PERFORMANCE REQUIREMENTS</w:t>
      </w:r>
    </w:p>
    <w:p w14:paraId="099AC727" w14:textId="4BED29D7" w:rsidR="00DD6889" w:rsidRDefault="00CF711F" w:rsidP="00DD6889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Listing</w:t>
      </w:r>
      <w:r>
        <w:rPr>
          <w:rFonts w:asciiTheme="minorBidi" w:hAnsiTheme="minorBidi"/>
          <w:lang w:val="en-US"/>
        </w:rPr>
        <w:t>s</w:t>
      </w:r>
      <w:r w:rsidRPr="00497525">
        <w:rPr>
          <w:rFonts w:asciiTheme="minorBidi" w:hAnsiTheme="minorBidi"/>
        </w:rPr>
        <w:t>:</w:t>
      </w:r>
    </w:p>
    <w:p w14:paraId="27BFDCFB" w14:textId="4D8B7E44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UL Listed and labeled in compliance with UL 2442 </w:t>
      </w:r>
      <w:r>
        <w:rPr>
          <w:rFonts w:asciiTheme="minorBidi" w:hAnsiTheme="minorBidi"/>
        </w:rPr>
        <w:t>-</w:t>
      </w:r>
      <w:r w:rsidRPr="00DD6889">
        <w:rPr>
          <w:rFonts w:asciiTheme="minorBidi" w:hAnsiTheme="minorBidi"/>
        </w:rPr>
        <w:t xml:space="preserve"> Flat Panel Display Mounting Devices.</w:t>
      </w:r>
    </w:p>
    <w:p w14:paraId="30B53E2F" w14:textId="77777777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Comply with applicable environmental and material compliance requirements, including RoHS and TAA compliance. </w:t>
      </w:r>
    </w:p>
    <w:p w14:paraId="6E3636EC" w14:textId="28ED4B38" w:rsidR="00713559" w:rsidRP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>Design tested to four (4) times the stated load capacity.</w:t>
      </w:r>
    </w:p>
    <w:p w14:paraId="27B7C69D" w14:textId="77777777" w:rsidR="00DD6889" w:rsidRPr="00DD6889" w:rsidRDefault="004D67A6" w:rsidP="00DD6889">
      <w:pPr>
        <w:pStyle w:val="PR1"/>
        <w:rPr>
          <w:rFonts w:asciiTheme="minorBidi" w:hAnsiTheme="minorBidi"/>
        </w:rPr>
      </w:pPr>
      <w:r w:rsidRPr="00DD6889">
        <w:rPr>
          <w:rFonts w:asciiTheme="minorBidi" w:hAnsiTheme="minorBidi"/>
        </w:rPr>
        <w:t xml:space="preserve">Acceptable Wall Substrates: </w:t>
      </w:r>
    </w:p>
    <w:p w14:paraId="2B0A99FA" w14:textId="2B9933CD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Wood studs: Minimum 2” × 4” nominal size. Do not install over gypsum board thicker than 5/8”.</w:t>
      </w:r>
    </w:p>
    <w:p w14:paraId="50C1DCF8" w14:textId="77777777" w:rsidR="00DD6889" w:rsidRPr="00DD6889" w:rsidRDefault="00DD6889" w:rsidP="00DD6889">
      <w:pPr>
        <w:pStyle w:val="PR2"/>
        <w:rPr>
          <w:rFonts w:asciiTheme="minorBidi" w:hAnsiTheme="minorBidi"/>
        </w:rPr>
      </w:pPr>
      <w:r w:rsidRPr="00DD6889">
        <w:rPr>
          <w:rFonts w:asciiTheme="minorBidi" w:hAnsiTheme="minorBidi"/>
        </w:rPr>
        <w:t>Solid concrete: Minimum 8” thick with a minimum compressive strength of 2,000 psi.</w:t>
      </w:r>
    </w:p>
    <w:p w14:paraId="45FC6822" w14:textId="7E614BB8" w:rsidR="004D67A6" w:rsidRPr="00DD6889" w:rsidRDefault="00035A17" w:rsidP="00DD6889">
      <w:pPr>
        <w:pStyle w:val="PR2"/>
        <w:rPr>
          <w:rFonts w:asciiTheme="minorBidi" w:hAnsiTheme="minorBidi"/>
        </w:rPr>
      </w:pPr>
      <w:r>
        <w:rPr>
          <w:rFonts w:asciiTheme="minorBidi" w:hAnsiTheme="minorBidi"/>
        </w:rPr>
        <w:t>Concrete masonry unit (CMU)</w:t>
      </w:r>
      <w:r w:rsidR="00DD6889" w:rsidRPr="00DD6889">
        <w:rPr>
          <w:rFonts w:asciiTheme="minorBidi" w:hAnsiTheme="minorBidi"/>
        </w:rPr>
        <w:t>: Must meet ASTM C-90 specifications with a minimum nominal width of 8”. Do not drill into mortar joints.</w:t>
      </w:r>
    </w:p>
    <w:p w14:paraId="6806999F" w14:textId="3E199A54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Load Capacity:</w:t>
      </w:r>
      <w:r w:rsidRPr="00D26F2C">
        <w:rPr>
          <w:rFonts w:asciiTheme="minorBidi" w:hAnsiTheme="minorBidi"/>
        </w:rPr>
        <w:br/>
        <w:t xml:space="preserve">Mounting system shall support a minimum static load of </w:t>
      </w:r>
      <w:r w:rsidR="00CF1105">
        <w:rPr>
          <w:rFonts w:asciiTheme="minorBidi" w:hAnsiTheme="minorBidi"/>
        </w:rPr>
        <w:t>175</w:t>
      </w:r>
      <w:r w:rsidRPr="00D26F2C">
        <w:rPr>
          <w:rFonts w:asciiTheme="minorBidi" w:hAnsiTheme="minorBidi"/>
        </w:rPr>
        <w:t xml:space="preserve"> lb (</w:t>
      </w:r>
      <w:r w:rsidR="00CF1105">
        <w:rPr>
          <w:rFonts w:asciiTheme="minorBidi" w:hAnsiTheme="minorBidi"/>
        </w:rPr>
        <w:t>79</w:t>
      </w:r>
      <w:r w:rsidRPr="00D26F2C">
        <w:rPr>
          <w:rFonts w:asciiTheme="minorBidi" w:hAnsiTheme="minorBidi"/>
        </w:rPr>
        <w:t xml:space="preserve"> kg) without permanent deformation or loss of structural integrity.</w:t>
      </w:r>
    </w:p>
    <w:p w14:paraId="60405748" w14:textId="72B37DDC" w:rsidR="006056E1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Display Size Range:</w:t>
      </w:r>
      <w:r w:rsidRPr="00D26F2C">
        <w:rPr>
          <w:rFonts w:asciiTheme="minorBidi" w:hAnsiTheme="minorBidi"/>
        </w:rPr>
        <w:br/>
        <w:t xml:space="preserve">Compatible with flat panel displays ranging from </w:t>
      </w:r>
      <w:r w:rsidR="00CF1105">
        <w:rPr>
          <w:rFonts w:asciiTheme="minorBidi" w:hAnsiTheme="minorBidi"/>
        </w:rPr>
        <w:t>3</w:t>
      </w:r>
      <w:r w:rsidRPr="00D26F2C">
        <w:rPr>
          <w:rFonts w:asciiTheme="minorBidi" w:hAnsiTheme="minorBidi"/>
        </w:rPr>
        <w:t xml:space="preserve">9 inches to </w:t>
      </w:r>
      <w:r w:rsidR="00CF1105">
        <w:rPr>
          <w:rFonts w:asciiTheme="minorBidi" w:hAnsiTheme="minorBidi"/>
        </w:rPr>
        <w:t>75</w:t>
      </w:r>
      <w:r w:rsidRPr="00D26F2C">
        <w:rPr>
          <w:rFonts w:asciiTheme="minorBidi" w:hAnsiTheme="minorBidi"/>
        </w:rPr>
        <w:t xml:space="preserve"> inches or larger, subject to display weight and VESA mounting pattern compatibility.</w:t>
      </w:r>
    </w:p>
    <w:p w14:paraId="37B5E5AE" w14:textId="09EB6465" w:rsidR="00D2050E" w:rsidRPr="00D2050E" w:rsidRDefault="00E4547A" w:rsidP="00D2050E">
      <w:pPr>
        <w:pStyle w:val="PR1"/>
        <w:rPr>
          <w:rFonts w:asciiTheme="minorBidi" w:hAnsiTheme="minorBidi"/>
        </w:rPr>
      </w:pPr>
      <w:r w:rsidRPr="00D2050E">
        <w:rPr>
          <w:rFonts w:asciiTheme="minorBidi" w:hAnsiTheme="minorBidi"/>
        </w:rPr>
        <w:t>Mounting Pattern Compatibility:</w:t>
      </w:r>
    </w:p>
    <w:p w14:paraId="21821310" w14:textId="77777777" w:rsidR="00D2050E" w:rsidRPr="00D2050E" w:rsidRDefault="00CF1105" w:rsidP="00D2050E">
      <w:pPr>
        <w:pStyle w:val="PR2"/>
        <w:rPr>
          <w:rFonts w:asciiTheme="minorBidi" w:hAnsiTheme="minorBidi"/>
        </w:rPr>
      </w:pPr>
      <w:r w:rsidRPr="00D2050E">
        <w:rPr>
          <w:rFonts w:asciiTheme="minorBidi" w:hAnsiTheme="minorBidi"/>
        </w:rPr>
        <w:t xml:space="preserve">Compatible with mounting patterns up to 742 × 405 mm (29.21" W × 15.95" H). </w:t>
      </w:r>
    </w:p>
    <w:p w14:paraId="2EBAF729" w14:textId="58391907" w:rsidR="00E4547A" w:rsidRPr="00D2050E" w:rsidRDefault="00CF1105" w:rsidP="00D2050E">
      <w:pPr>
        <w:pStyle w:val="PR2"/>
        <w:rPr>
          <w:rFonts w:asciiTheme="minorBidi" w:hAnsiTheme="minorBidi"/>
        </w:rPr>
      </w:pPr>
      <w:r w:rsidRPr="00D2050E">
        <w:rPr>
          <w:rFonts w:asciiTheme="minorBidi" w:hAnsiTheme="minorBidi"/>
        </w:rPr>
        <w:t>Accommodates VESA® mounting patterns up to 600 × 400 mm.</w:t>
      </w:r>
    </w:p>
    <w:p w14:paraId="1F613BED" w14:textId="3AD78FCA" w:rsidR="006056E1" w:rsidRPr="00D26F2C" w:rsidRDefault="00713559" w:rsidP="00713559">
      <w:pPr>
        <w:pStyle w:val="PR1"/>
        <w:rPr>
          <w:rFonts w:asciiTheme="minorBidi" w:hAnsiTheme="minorBidi"/>
        </w:rPr>
      </w:pPr>
      <w:r w:rsidRPr="00713559">
        <w:rPr>
          <w:rFonts w:asciiTheme="minorBidi" w:hAnsiTheme="minorBidi"/>
        </w:rPr>
        <w:t>Mounting Profile</w:t>
      </w:r>
      <w:r w:rsidR="006056E1" w:rsidRPr="00D26F2C">
        <w:rPr>
          <w:rFonts w:asciiTheme="minorBidi" w:hAnsiTheme="minorBidi"/>
        </w:rPr>
        <w:t>:</w:t>
      </w:r>
    </w:p>
    <w:p w14:paraId="148ADD60" w14:textId="4A2872EF" w:rsidR="00CF1105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>Low-profile mounting system shall position display approximately 1.20 inches (30 mm) from wall surface for a clean and aesthetically minimal installation appearance.</w:t>
      </w:r>
    </w:p>
    <w:p w14:paraId="16AED7C1" w14:textId="013B00E2" w:rsidR="006056E1" w:rsidRPr="00497525" w:rsidRDefault="006056E1" w:rsidP="00497525">
      <w:pPr>
        <w:pStyle w:val="PR1"/>
        <w:rPr>
          <w:rFonts w:asciiTheme="minorBidi" w:hAnsiTheme="minorBidi"/>
        </w:rPr>
      </w:pPr>
      <w:r w:rsidRPr="00497525">
        <w:rPr>
          <w:rFonts w:asciiTheme="minorBidi" w:hAnsiTheme="minorBidi"/>
        </w:rPr>
        <w:t>Adjustment Capabilities:</w:t>
      </w:r>
    </w:p>
    <w:p w14:paraId="4C97D3EA" w14:textId="7B20E425" w:rsidR="006056E1" w:rsidRPr="00497525" w:rsidRDefault="00CF1105" w:rsidP="00713559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vertical post-installation leveling adjustment up to 0.25 inch (6 mm) on each display adaptor bracket</w:t>
      </w:r>
      <w:r w:rsidR="00713559">
        <w:rPr>
          <w:rFonts w:asciiTheme="minorBidi" w:hAnsiTheme="minorBidi"/>
        </w:rPr>
        <w:t xml:space="preserve"> </w:t>
      </w:r>
      <w:r w:rsidR="00713559" w:rsidRPr="00713559">
        <w:rPr>
          <w:rFonts w:asciiTheme="minorBidi" w:hAnsiTheme="minorBidi"/>
        </w:rPr>
        <w:t>for fine-tuning and display alignment</w:t>
      </w:r>
      <w:r w:rsidRPr="00CF1105">
        <w:rPr>
          <w:rFonts w:asciiTheme="minorBidi" w:hAnsiTheme="minorBidi"/>
        </w:rPr>
        <w:t>.</w:t>
      </w:r>
    </w:p>
    <w:p w14:paraId="77A998D0" w14:textId="6CFD0ED0" w:rsidR="006056E1" w:rsidRPr="00497525" w:rsidRDefault="00CF1105" w:rsidP="00CF1105">
      <w:pPr>
        <w:pStyle w:val="PR2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horizontal display adjustment up to 8 inches (203 mm) for centering display after installation.</w:t>
      </w:r>
    </w:p>
    <w:p w14:paraId="7C3D9CD5" w14:textId="0A650501" w:rsidR="00CF1105" w:rsidRPr="00CF1105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Installation Features</w:t>
      </w:r>
      <w:r w:rsidR="00085A4C">
        <w:rPr>
          <w:rFonts w:asciiTheme="minorBidi" w:hAnsiTheme="minorBidi"/>
          <w:lang w:val="en-US"/>
        </w:rPr>
        <w:t>:</w:t>
      </w:r>
    </w:p>
    <w:p w14:paraId="229DC845" w14:textId="478711B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lastRenderedPageBreak/>
        <w:t>Hook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and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Hang™ System: Display shall be installable by a single person via hook-and-hang method.</w:t>
      </w:r>
    </w:p>
    <w:p w14:paraId="1A18C7FA" w14:textId="5E1D0810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Easy</w:t>
      </w:r>
      <w:r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>Glide™ Adaptors: Display adaptor brackets shall hook onto the wall plate for quick, simple, and secure installation without complex alignment.</w:t>
      </w:r>
    </w:p>
    <w:p w14:paraId="4663EC75" w14:textId="7C9E6D35" w:rsid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Open wall plate design provides total wall access for electrical and cable management behind the display</w:t>
      </w:r>
      <w:r w:rsidR="00713559">
        <w:rPr>
          <w:rFonts w:asciiTheme="minorBidi" w:hAnsiTheme="minorBidi"/>
        </w:rPr>
        <w:t>.</w:t>
      </w:r>
    </w:p>
    <w:p w14:paraId="2F28BE94" w14:textId="5F990BB0" w:rsidR="00713559" w:rsidRPr="00603097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>Provide integrated security capability to deter tampering and unauthorized removal of display assemblies.</w:t>
      </w:r>
    </w:p>
    <w:p w14:paraId="26682C02" w14:textId="77777777" w:rsidR="00603097" w:rsidRPr="00603097" w:rsidRDefault="00603097" w:rsidP="00603097">
      <w:pPr>
        <w:pStyle w:val="ART"/>
        <w:rPr>
          <w:rFonts w:asciiTheme="minorBidi" w:hAnsiTheme="minorBidi"/>
        </w:rPr>
      </w:pPr>
      <w:r w:rsidRPr="00603097">
        <w:rPr>
          <w:rFonts w:asciiTheme="minorBidi" w:hAnsiTheme="minorBidi"/>
        </w:rPr>
        <w:t>PRODUCT SPECIFICATIONS</w:t>
      </w:r>
    </w:p>
    <w:p w14:paraId="056D1B3A" w14:textId="77777777" w:rsidR="00603097" w:rsidRPr="00320AD6" w:rsidRDefault="00603097" w:rsidP="00320AD6">
      <w:pPr>
        <w:pStyle w:val="PR1"/>
        <w:rPr>
          <w:rFonts w:asciiTheme="minorBidi" w:hAnsiTheme="minorBidi"/>
        </w:rPr>
      </w:pPr>
      <w:r w:rsidRPr="00320AD6">
        <w:rPr>
          <w:rFonts w:asciiTheme="minorBidi" w:hAnsiTheme="minorBidi"/>
        </w:rPr>
        <w:t>Physical Dimensions:</w:t>
      </w:r>
    </w:p>
    <w:p w14:paraId="71FC3E6A" w14:textId="2CB6B4D2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Overall Dimensions (W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H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D): 30.87”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16.89”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1.20” (784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429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30 mm)</w:t>
      </w:r>
    </w:p>
    <w:p w14:paraId="74F360B1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Product Weight: 5.30 lb (2.40 kg)</w:t>
      </w:r>
    </w:p>
    <w:p w14:paraId="37D14DA1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Load Capacity: 175 lb (79 kg)</w:t>
      </w:r>
    </w:p>
    <w:p w14:paraId="739BDF8B" w14:textId="544DD419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Profile Depth (from wall): 1.20” (30 mm) </w:t>
      </w:r>
      <w:r>
        <w:rPr>
          <w:rFonts w:asciiTheme="minorBidi" w:hAnsiTheme="minorBidi"/>
        </w:rPr>
        <w:t>-</w:t>
      </w:r>
      <w:r w:rsidRPr="00320AD6">
        <w:rPr>
          <w:rFonts w:asciiTheme="minorBidi" w:hAnsiTheme="minorBidi"/>
        </w:rPr>
        <w:t xml:space="preserve"> fixed position, no tilt</w:t>
      </w:r>
    </w:p>
    <w:p w14:paraId="3DDBD154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Vertical Adjustment: Up to 0.25” (6 mm) per bracket</w:t>
      </w:r>
    </w:p>
    <w:p w14:paraId="34FA6AD8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Horizontal Adjustment: Up to 8.00” (203 mm)</w:t>
      </w:r>
    </w:p>
    <w:p w14:paraId="05E1A675" w14:textId="38BA632B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Max VESA Pattern: 600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400 mm</w:t>
      </w:r>
    </w:p>
    <w:p w14:paraId="3CBB7CA5" w14:textId="1C50DD1B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Max Mounting Pattern: 742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405 mm (29.21” </w:t>
      </w:r>
      <w:r>
        <w:rPr>
          <w:rFonts w:asciiTheme="minorBidi" w:hAnsiTheme="minorBidi"/>
        </w:rPr>
        <w:t>x</w:t>
      </w:r>
      <w:r w:rsidRPr="00320AD6">
        <w:rPr>
          <w:rFonts w:asciiTheme="minorBidi" w:hAnsiTheme="minorBidi"/>
        </w:rPr>
        <w:t xml:space="preserve"> 15.95”)</w:t>
      </w:r>
    </w:p>
    <w:p w14:paraId="7FA98ADF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Finish: Scratch-resistant fused epoxy, semi-gloss black</w:t>
      </w:r>
    </w:p>
    <w:p w14:paraId="3C87E001" w14:textId="77777777" w:rsidR="00320AD6" w:rsidRPr="00320AD6" w:rsidRDefault="00320AD6" w:rsidP="00320AD6">
      <w:pPr>
        <w:pStyle w:val="PR2"/>
        <w:rPr>
          <w:rFonts w:asciiTheme="minorBidi" w:hAnsiTheme="minorBidi"/>
        </w:rPr>
      </w:pPr>
      <w:r w:rsidRPr="00320AD6">
        <w:rPr>
          <w:rFonts w:asciiTheme="minorBidi" w:hAnsiTheme="minorBidi"/>
        </w:rPr>
        <w:t>Warranty: Limited 5-Year Warranty</w:t>
      </w:r>
    </w:p>
    <w:p w14:paraId="349CC80A" w14:textId="52FFDB2B" w:rsidR="00603097" w:rsidRPr="00603097" w:rsidRDefault="00603097" w:rsidP="00320AD6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Specifications:</w:t>
      </w:r>
    </w:p>
    <w:p w14:paraId="7DB3001F" w14:textId="09FB728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Dimensions (W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H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D): 33.19”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320AD6">
        <w:rPr>
          <w:rFonts w:asciiTheme="minorBidi" w:hAnsiTheme="minorBidi"/>
        </w:rPr>
        <w:t>1.57</w:t>
      </w:r>
      <w:r w:rsidRPr="00603097">
        <w:rPr>
          <w:rFonts w:asciiTheme="minorBidi" w:hAnsiTheme="minorBidi"/>
        </w:rPr>
        <w:t xml:space="preserve">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10.71” (843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</w:t>
      </w:r>
      <w:r w:rsidR="00320AD6">
        <w:rPr>
          <w:rFonts w:asciiTheme="minorBidi" w:hAnsiTheme="minorBidi"/>
        </w:rPr>
        <w:t>40</w:t>
      </w:r>
      <w:r w:rsidRPr="00603097">
        <w:rPr>
          <w:rFonts w:asciiTheme="minorBidi" w:hAnsiTheme="minorBidi"/>
        </w:rPr>
        <w:t xml:space="preserve">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272 mm)</w:t>
      </w:r>
    </w:p>
    <w:p w14:paraId="571892F5" w14:textId="29016E80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Ship Weight: </w:t>
      </w:r>
      <w:r w:rsidR="00320AD6">
        <w:rPr>
          <w:rFonts w:asciiTheme="minorBidi" w:hAnsiTheme="minorBidi"/>
        </w:rPr>
        <w:t>7.15</w:t>
      </w:r>
      <w:r w:rsidRPr="00603097">
        <w:rPr>
          <w:rFonts w:asciiTheme="minorBidi" w:hAnsiTheme="minorBidi"/>
        </w:rPr>
        <w:t xml:space="preserve"> lb (</w:t>
      </w:r>
      <w:r w:rsidR="00320AD6">
        <w:rPr>
          <w:rFonts w:asciiTheme="minorBidi" w:hAnsiTheme="minorBidi"/>
        </w:rPr>
        <w:t>3.24</w:t>
      </w:r>
      <w:r w:rsidRPr="00603097">
        <w:rPr>
          <w:rFonts w:asciiTheme="minorBidi" w:hAnsiTheme="minorBidi"/>
        </w:rPr>
        <w:t xml:space="preserve"> kg)</w:t>
      </w:r>
    </w:p>
    <w:p w14:paraId="64CA97D8" w14:textId="3F864762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UPC </w:t>
      </w:r>
      <w:r w:rsidR="0091758D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</w:t>
      </w:r>
      <w:r w:rsidR="00320AD6">
        <w:rPr>
          <w:rFonts w:asciiTheme="minorBidi" w:hAnsiTheme="minorBidi"/>
        </w:rPr>
        <w:t>F</w:t>
      </w:r>
      <w:r w:rsidRPr="00603097">
        <w:rPr>
          <w:rFonts w:asciiTheme="minorBidi" w:hAnsiTheme="minorBidi"/>
        </w:rPr>
        <w:t xml:space="preserve">650: </w:t>
      </w:r>
      <w:r w:rsidR="00320AD6">
        <w:rPr>
          <w:rFonts w:asciiTheme="minorBidi" w:hAnsiTheme="minorBidi"/>
        </w:rPr>
        <w:t>735029250340</w:t>
      </w:r>
    </w:p>
    <w:p w14:paraId="4B302750" w14:textId="031729B7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Package UPC </w:t>
      </w:r>
      <w:r w:rsidR="0091758D">
        <w:rPr>
          <w:rFonts w:asciiTheme="minorBidi" w:hAnsiTheme="minorBidi"/>
        </w:rPr>
        <w:t>-</w:t>
      </w:r>
      <w:r w:rsidRPr="00603097">
        <w:rPr>
          <w:rFonts w:asciiTheme="minorBidi" w:hAnsiTheme="minorBidi"/>
        </w:rPr>
        <w:t xml:space="preserve"> S</w:t>
      </w:r>
      <w:r w:rsidR="00320AD6">
        <w:rPr>
          <w:rFonts w:asciiTheme="minorBidi" w:hAnsiTheme="minorBidi"/>
        </w:rPr>
        <w:t>F</w:t>
      </w:r>
      <w:r w:rsidRPr="00603097">
        <w:rPr>
          <w:rFonts w:asciiTheme="minorBidi" w:hAnsiTheme="minorBidi"/>
        </w:rPr>
        <w:t xml:space="preserve">650P: </w:t>
      </w:r>
      <w:r w:rsidR="00320AD6">
        <w:rPr>
          <w:rFonts w:asciiTheme="minorBidi" w:hAnsiTheme="minorBidi"/>
        </w:rPr>
        <w:t>735029250364</w:t>
      </w:r>
    </w:p>
    <w:p w14:paraId="11610CD8" w14:textId="0957B891" w:rsidR="00603097" w:rsidRPr="00603097" w:rsidRDefault="00603097" w:rsidP="00603097">
      <w:pPr>
        <w:pStyle w:val="PR2"/>
        <w:rPr>
          <w:rFonts w:asciiTheme="minorBidi" w:hAnsiTheme="minorBidi"/>
        </w:rPr>
      </w:pPr>
      <w:r w:rsidRPr="00603097">
        <w:rPr>
          <w:rFonts w:asciiTheme="minorBidi" w:hAnsiTheme="minorBidi"/>
        </w:rPr>
        <w:t>Package Contents: Wall mount, wall and display installation hardware, installation instructions</w:t>
      </w:r>
    </w:p>
    <w:p w14:paraId="68B4A1A8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Included Hardware:</w:t>
      </w:r>
    </w:p>
    <w:p w14:paraId="086AF2E2" w14:textId="65878AA5" w:rsidR="00E6269D" w:rsidRPr="00E6269D" w:rsidRDefault="00E6269D" w:rsidP="00E6269D">
      <w:pPr>
        <w:pStyle w:val="PR2"/>
        <w:rPr>
          <w:rFonts w:asciiTheme="minorBidi" w:hAnsiTheme="minorBidi"/>
        </w:rPr>
      </w:pPr>
      <w:r w:rsidRPr="00E6269D">
        <w:rPr>
          <w:rFonts w:asciiTheme="minorBidi" w:hAnsiTheme="minorBidi"/>
        </w:rPr>
        <w:t xml:space="preserve">Includes manufacturer-provided wall and display </w:t>
      </w:r>
      <w:r w:rsidR="00A463D3">
        <w:rPr>
          <w:rFonts w:asciiTheme="minorBidi" w:hAnsiTheme="minorBidi"/>
        </w:rPr>
        <w:t>mounting</w:t>
      </w:r>
      <w:r w:rsidRPr="00E6269D">
        <w:rPr>
          <w:rFonts w:asciiTheme="minorBidi" w:hAnsiTheme="minorBidi"/>
        </w:rPr>
        <w:t xml:space="preserve"> hardware required for complete installation.</w:t>
      </w:r>
    </w:p>
    <w:p w14:paraId="3763F567" w14:textId="724CD3EC" w:rsidR="006056E1" w:rsidRPr="00497525" w:rsidRDefault="006056E1" w:rsidP="00603097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MATERIALS AND FINISH</w:t>
      </w:r>
    </w:p>
    <w:p w14:paraId="10CA3C2C" w14:textId="697DF85D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Structural components shall be fabricated from heavy-duty steel suitable for supporting specified loads.</w:t>
      </w:r>
    </w:p>
    <w:p w14:paraId="14F0D30B" w14:textId="2B80E701" w:rsid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Finish shall be manufacturer’s standard scratch-resistant fused epoxy coating.</w:t>
      </w:r>
    </w:p>
    <w:p w14:paraId="45B46561" w14:textId="42A9DA70" w:rsidR="00CF1105" w:rsidRPr="00D26F2C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lastRenderedPageBreak/>
        <w:t>Color: Semi-gloss black.</w:t>
      </w:r>
    </w:p>
    <w:p w14:paraId="24EAE2A0" w14:textId="4870DC6E" w:rsidR="00237E70" w:rsidRPr="00237E70" w:rsidRDefault="006056E1" w:rsidP="00237E70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ACCESSORIES</w:t>
      </w:r>
    </w:p>
    <w:p w14:paraId="350ED274" w14:textId="0F540997" w:rsidR="00F21F6F" w:rsidRPr="00CF1105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Provide manufacturer-approved accessories compatible with the mounting system and installation requirements.</w:t>
      </w:r>
    </w:p>
    <w:p w14:paraId="59A88ABC" w14:textId="554448E0" w:rsidR="00F1433A" w:rsidRDefault="00CF1105" w:rsidP="00CF1105">
      <w:pPr>
        <w:pStyle w:val="PR1"/>
        <w:rPr>
          <w:rFonts w:asciiTheme="minorBidi" w:hAnsiTheme="minorBidi"/>
        </w:rPr>
      </w:pPr>
      <w:r w:rsidRPr="00CF1105">
        <w:rPr>
          <w:rFonts w:asciiTheme="minorBidi" w:hAnsiTheme="minorBidi"/>
        </w:rPr>
        <w:t>Accessories shall not reduce rated load capacity or interfere with mounting system performance.</w:t>
      </w:r>
    </w:p>
    <w:p w14:paraId="0A6FDB03" w14:textId="27B93F65" w:rsidR="00CF1105" w:rsidRDefault="00CF1105" w:rsidP="00CF1105">
      <w:pPr>
        <w:pStyle w:val="PR1"/>
      </w:pPr>
      <w:r w:rsidRPr="00CF1105">
        <w:rPr>
          <w:rFonts w:asciiTheme="minorBidi" w:hAnsiTheme="minorBidi"/>
        </w:rPr>
        <w:t>Available accessories include, but are not limited to:</w:t>
      </w:r>
    </w:p>
    <w:p w14:paraId="4E6453FB" w14:textId="512441DB" w:rsidR="00603097" w:rsidRPr="00603097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ACC415 </w:t>
      </w:r>
      <w:r w:rsidR="00320AD6">
        <w:rPr>
          <w:rFonts w:asciiTheme="minorBidi" w:hAnsiTheme="minorBidi"/>
        </w:rPr>
        <w:t>-</w:t>
      </w:r>
      <w:r w:rsidRPr="00713559">
        <w:rPr>
          <w:rFonts w:asciiTheme="minorBidi" w:hAnsiTheme="minorBidi"/>
        </w:rPr>
        <w:t xml:space="preserve"> </w:t>
      </w:r>
      <w:r w:rsidR="00320AD6">
        <w:rPr>
          <w:rFonts w:asciiTheme="minorBidi" w:hAnsiTheme="minorBidi"/>
        </w:rPr>
        <w:t xml:space="preserve">4-pack </w:t>
      </w:r>
      <w:r w:rsidRPr="00713559">
        <w:rPr>
          <w:rFonts w:asciiTheme="minorBidi" w:hAnsiTheme="minorBidi"/>
        </w:rPr>
        <w:t>Metal Stud Fastener Kit</w:t>
      </w:r>
    </w:p>
    <w:p w14:paraId="58E1C9CC" w14:textId="3924D2C4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ACC309 </w:t>
      </w:r>
      <w:r w:rsidR="00320AD6">
        <w:rPr>
          <w:rFonts w:asciiTheme="minorBidi" w:hAnsiTheme="minorBidi"/>
        </w:rPr>
        <w:t>-</w:t>
      </w:r>
      <w:r w:rsidRPr="00713559">
        <w:rPr>
          <w:rFonts w:asciiTheme="minorBidi" w:hAnsiTheme="minorBidi"/>
        </w:rPr>
        <w:t xml:space="preserve"> Video Conference Shelf</w:t>
      </w:r>
    </w:p>
    <w:p w14:paraId="79D6F65D" w14:textId="74DA3C30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ACC-UCM </w:t>
      </w:r>
      <w:r w:rsidR="00320AD6">
        <w:rPr>
          <w:rFonts w:asciiTheme="minorBidi" w:hAnsiTheme="minorBidi"/>
        </w:rPr>
        <w:t>-</w:t>
      </w:r>
      <w:r w:rsidRPr="00713559">
        <w:rPr>
          <w:rFonts w:asciiTheme="minorBidi" w:hAnsiTheme="minorBidi"/>
        </w:rPr>
        <w:t xml:space="preserve"> Universal AV Component Mount</w:t>
      </w:r>
    </w:p>
    <w:p w14:paraId="2271F298" w14:textId="11411B85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ACC-WMVCS </w:t>
      </w:r>
      <w:r w:rsidR="00320AD6">
        <w:rPr>
          <w:rFonts w:asciiTheme="minorBidi" w:hAnsiTheme="minorBidi"/>
        </w:rPr>
        <w:t>-</w:t>
      </w:r>
      <w:r w:rsidRPr="00713559">
        <w:rPr>
          <w:rFonts w:asciiTheme="minorBidi" w:hAnsiTheme="minorBidi"/>
        </w:rPr>
        <w:t xml:space="preserve"> Video Conferencing Shelf</w:t>
      </w:r>
    </w:p>
    <w:p w14:paraId="11A65A0B" w14:textId="160E4BA0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ESHV </w:t>
      </w:r>
      <w:r w:rsidR="00320AD6">
        <w:rPr>
          <w:rFonts w:asciiTheme="minorBidi" w:hAnsiTheme="minorBidi"/>
        </w:rPr>
        <w:t>Models -</w:t>
      </w:r>
      <w:r w:rsidRPr="00713559">
        <w:rPr>
          <w:rFonts w:asciiTheme="minorBidi" w:hAnsiTheme="minorBidi"/>
        </w:rPr>
        <w:t xml:space="preserve"> AV Wall Shelves</w:t>
      </w:r>
    </w:p>
    <w:p w14:paraId="67AB944C" w14:textId="40229C9C" w:rsidR="00713559" w:rsidRDefault="00713559" w:rsidP="00713559">
      <w:pPr>
        <w:pStyle w:val="PR2"/>
        <w:rPr>
          <w:rFonts w:asciiTheme="minorBidi" w:hAnsiTheme="minorBidi"/>
        </w:rPr>
      </w:pPr>
      <w:r w:rsidRPr="00713559">
        <w:rPr>
          <w:rFonts w:asciiTheme="minorBidi" w:hAnsiTheme="minorBidi"/>
        </w:rPr>
        <w:t xml:space="preserve">IBA4-W </w:t>
      </w:r>
      <w:r w:rsidR="00320AD6">
        <w:rPr>
          <w:rFonts w:asciiTheme="minorBidi" w:hAnsiTheme="minorBidi"/>
        </w:rPr>
        <w:t>–</w:t>
      </w:r>
      <w:r w:rsidRPr="00713559">
        <w:rPr>
          <w:rFonts w:asciiTheme="minorBidi" w:hAnsiTheme="minorBidi"/>
        </w:rPr>
        <w:t xml:space="preserve"> </w:t>
      </w:r>
      <w:r w:rsidR="00320AD6">
        <w:rPr>
          <w:rFonts w:asciiTheme="minorBidi" w:hAnsiTheme="minorBidi"/>
        </w:rPr>
        <w:t xml:space="preserve">Easy Mount </w:t>
      </w:r>
      <w:r w:rsidRPr="00713559">
        <w:rPr>
          <w:rFonts w:asciiTheme="minorBidi" w:hAnsiTheme="minorBidi"/>
        </w:rPr>
        <w:t>Recessed Low Voltage Cable Plate</w:t>
      </w:r>
    </w:p>
    <w:p w14:paraId="74F6CBCD" w14:textId="6BBE4257" w:rsidR="006056E1" w:rsidRPr="00D26F2C" w:rsidRDefault="006056E1" w:rsidP="00497525">
      <w:pPr>
        <w:pStyle w:val="PRT"/>
        <w:rPr>
          <w:rFonts w:asciiTheme="minorBidi" w:hAnsiTheme="minorBidi"/>
        </w:rPr>
      </w:pPr>
      <w:r w:rsidRPr="00D26F2C">
        <w:rPr>
          <w:rFonts w:asciiTheme="minorBidi" w:hAnsiTheme="minorBidi"/>
        </w:rPr>
        <w:t>EXECUTION</w:t>
      </w:r>
    </w:p>
    <w:p w14:paraId="3AF56505" w14:textId="45867D7C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EXAMINATION</w:t>
      </w:r>
    </w:p>
    <w:p w14:paraId="733139DE" w14:textId="72DEDF85" w:rsidR="006056E1" w:rsidRPr="00D26F2C" w:rsidRDefault="006056E1" w:rsidP="00497525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Verify wall construction, substrate type, and load-bearing capacity are suitable for installation of the mounting system.</w:t>
      </w:r>
    </w:p>
    <w:p w14:paraId="3D86B55C" w14:textId="60D27764" w:rsidR="00167F2D" w:rsidRDefault="006056E1" w:rsidP="00167F2D">
      <w:pPr>
        <w:pStyle w:val="PR1"/>
        <w:rPr>
          <w:rFonts w:asciiTheme="minorBidi" w:hAnsiTheme="minorBidi"/>
        </w:rPr>
      </w:pPr>
      <w:r w:rsidRPr="00D26F2C">
        <w:rPr>
          <w:rFonts w:asciiTheme="minorBidi" w:hAnsiTheme="minorBidi"/>
        </w:rPr>
        <w:t>Verify mounting locations, clearances, and coordination with power and data connections prior to installation.</w:t>
      </w:r>
    </w:p>
    <w:p w14:paraId="40A80800" w14:textId="5C588930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 xml:space="preserve">For wood stud walls: use a stud finder to locate and mark stud center lines. Confirm studs are a minimum of 2” </w:t>
      </w:r>
      <w:r w:rsidR="0091758D">
        <w:rPr>
          <w:rFonts w:asciiTheme="minorBidi" w:hAnsiTheme="minorBidi"/>
        </w:rPr>
        <w:t>x</w:t>
      </w:r>
      <w:r w:rsidRPr="00603097">
        <w:rPr>
          <w:rFonts w:asciiTheme="minorBidi" w:hAnsiTheme="minorBidi"/>
        </w:rPr>
        <w:t xml:space="preserve"> 4” nominal size and that gypsum board does not exceed 5/8” in thickness.</w:t>
      </w:r>
    </w:p>
    <w:p w14:paraId="0947C2AB" w14:textId="77777777" w:rsidR="00603097" w:rsidRPr="00603097" w:rsidRDefault="00603097" w:rsidP="00603097">
      <w:pPr>
        <w:pStyle w:val="PR1"/>
        <w:rPr>
          <w:rFonts w:asciiTheme="minorBidi" w:hAnsiTheme="minorBidi"/>
        </w:rPr>
      </w:pPr>
      <w:r w:rsidRPr="00603097">
        <w:rPr>
          <w:rFonts w:asciiTheme="minorBidi" w:hAnsiTheme="minorBidi"/>
        </w:rPr>
        <w:t>For concrete walls: confirm wall is at least 8” thick with a minimum compressive strength of 2,000 psi.</w:t>
      </w:r>
    </w:p>
    <w:p w14:paraId="0B0E3841" w14:textId="03E216C8" w:rsidR="00320AD6" w:rsidRPr="00320AD6" w:rsidRDefault="00603097" w:rsidP="00320AD6">
      <w:pPr>
        <w:pStyle w:val="PR1"/>
        <w:rPr>
          <w:rFonts w:asciiTheme="minorBidi" w:hAnsiTheme="minorBidi"/>
        </w:rPr>
      </w:pPr>
      <w:r w:rsidRPr="00320AD6">
        <w:rPr>
          <w:rFonts w:asciiTheme="minorBidi" w:hAnsiTheme="minorBidi"/>
        </w:rPr>
        <w:t xml:space="preserve">For </w:t>
      </w:r>
      <w:r w:rsidR="00035A17">
        <w:rPr>
          <w:rFonts w:asciiTheme="minorBidi" w:hAnsiTheme="minorBidi"/>
        </w:rPr>
        <w:t>concrete masonry unit (CMU)</w:t>
      </w:r>
      <w:r w:rsidRPr="00320AD6">
        <w:rPr>
          <w:rFonts w:asciiTheme="minorBidi" w:hAnsiTheme="minorBidi"/>
        </w:rPr>
        <w:t xml:space="preserve"> walls: confirm blocks meet ASTM C-90 specifications and have a minimum nominal width of 8”. Identify mortar joint locations to be avoided.</w:t>
      </w:r>
      <w:r w:rsidR="00320AD6" w:rsidRPr="00320AD6">
        <w:rPr>
          <w:rFonts w:asciiTheme="minorBidi" w:hAnsiTheme="minorBidi"/>
        </w:rPr>
        <w:t xml:space="preserve"> </w:t>
      </w:r>
    </w:p>
    <w:p w14:paraId="147C7744" w14:textId="098694FC" w:rsidR="00603097" w:rsidRPr="00320AD6" w:rsidRDefault="00320AD6" w:rsidP="00320AD6">
      <w:pPr>
        <w:pStyle w:val="PR1"/>
        <w:rPr>
          <w:rFonts w:asciiTheme="minorBidi" w:hAnsiTheme="minorBidi"/>
        </w:rPr>
      </w:pPr>
      <w:r w:rsidRPr="00320AD6">
        <w:rPr>
          <w:rFonts w:asciiTheme="minorBidi" w:hAnsiTheme="minorBidi"/>
        </w:rPr>
        <w:t>Confirm mounting location provides a clean, flat wall surface. The SF650/SF650P low-profile fixed design requires a plumb, even substrate to achieve proper flush installation at 1.20” (30 mm) from wall.</w:t>
      </w:r>
    </w:p>
    <w:p w14:paraId="1E2E8335" w14:textId="58F8D998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INSTALLATION</w:t>
      </w:r>
    </w:p>
    <w:p w14:paraId="71670B0F" w14:textId="71D6344C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 xml:space="preserve">Install mounting system in accordance with manufacturer’s written instructions and applicable codes. </w:t>
      </w:r>
    </w:p>
    <w:p w14:paraId="19202242" w14:textId="09D0734B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>Secure mounting system to structural framing or approved substrates using manufacturer-recommended fasteners and anchorage methods.</w:t>
      </w:r>
    </w:p>
    <w:p w14:paraId="00CEEF5C" w14:textId="7B07CAE6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>Coordinate mounting locations with wall blocking, electrical rough-in, recessed boxes, and cable management systems.</w:t>
      </w:r>
    </w:p>
    <w:p w14:paraId="1DC14470" w14:textId="73F6FEDD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lastRenderedPageBreak/>
        <w:t xml:space="preserve">Mounting holes shall be drilled to minimum depth of 2.5 inches (64 mm) where required by manufacturer installation instructions. </w:t>
      </w:r>
    </w:p>
    <w:p w14:paraId="1A6B3004" w14:textId="7E3798DD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 xml:space="preserve">Do not drill into mortar joints when mounting to CMU substrates. </w:t>
      </w:r>
    </w:p>
    <w:p w14:paraId="1D1DD8B1" w14:textId="7E345A6A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>Tighten fasteners in accordance with manufacturer torque limitations and installation recommendations.</w:t>
      </w:r>
    </w:p>
    <w:p w14:paraId="1D0EC838" w14:textId="49D12744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>Adjust mounting system for final level, alignment, and lateral positioning after installation.</w:t>
      </w:r>
    </w:p>
    <w:p w14:paraId="5B23DA3B" w14:textId="3D022119" w:rsidR="000B053C" w:rsidRPr="000B053C" w:rsidRDefault="000B053C" w:rsidP="000B053C">
      <w:pPr>
        <w:pStyle w:val="PR1"/>
        <w:rPr>
          <w:rFonts w:asciiTheme="minorBidi" w:hAnsiTheme="minorBidi"/>
        </w:rPr>
      </w:pPr>
      <w:r w:rsidRPr="000B053C">
        <w:rPr>
          <w:rFonts w:asciiTheme="minorBidi" w:hAnsiTheme="minorBidi"/>
        </w:rPr>
        <w:t>Verify completed installation is secure, properly aligned, and fully operational prior to final acceptance.</w:t>
      </w:r>
    </w:p>
    <w:p w14:paraId="6850E5D3" w14:textId="0404D8A5" w:rsidR="006056E1" w:rsidRPr="00497525" w:rsidRDefault="006056E1" w:rsidP="00497525">
      <w:pPr>
        <w:pStyle w:val="ART"/>
        <w:rPr>
          <w:rFonts w:asciiTheme="minorBidi" w:hAnsiTheme="minorBidi"/>
        </w:rPr>
      </w:pPr>
      <w:r w:rsidRPr="00497525">
        <w:rPr>
          <w:rFonts w:asciiTheme="minorBidi" w:hAnsiTheme="minorBidi"/>
        </w:rPr>
        <w:t>CLEANING AND PROTECTION</w:t>
      </w:r>
    </w:p>
    <w:p w14:paraId="1AFB2541" w14:textId="77777777" w:rsidR="00167F2D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Remove debris, packaging materials, and installation residue from project site.</w:t>
      </w:r>
    </w:p>
    <w:p w14:paraId="11D11FBF" w14:textId="6A82E42E" w:rsidR="006056E1" w:rsidRPr="00D26F2C" w:rsidRDefault="00167F2D" w:rsidP="00167F2D">
      <w:pPr>
        <w:pStyle w:val="PR1"/>
        <w:rPr>
          <w:rFonts w:asciiTheme="minorBidi" w:hAnsiTheme="minorBidi"/>
        </w:rPr>
      </w:pPr>
      <w:r w:rsidRPr="00167F2D">
        <w:rPr>
          <w:rFonts w:asciiTheme="minorBidi" w:hAnsiTheme="minorBidi"/>
        </w:rPr>
        <w:t>Protect installed equipment from damage until substantial completion and final acceptance</w:t>
      </w:r>
      <w:r w:rsidR="006056E1" w:rsidRPr="00D26F2C">
        <w:rPr>
          <w:rFonts w:asciiTheme="minorBidi" w:hAnsiTheme="minorBidi"/>
        </w:rPr>
        <w:t>.</w:t>
      </w:r>
    </w:p>
    <w:p w14:paraId="0BC20AED" w14:textId="7387B219" w:rsidR="007C60DD" w:rsidRPr="00D26F2C" w:rsidRDefault="006056E1" w:rsidP="00497525">
      <w:pPr>
        <w:pStyle w:val="PRT"/>
        <w:numPr>
          <w:ilvl w:val="0"/>
          <w:numId w:val="0"/>
        </w:numPr>
        <w:jc w:val="center"/>
        <w:rPr>
          <w:rFonts w:asciiTheme="minorBidi" w:hAnsiTheme="minorBidi"/>
        </w:rPr>
      </w:pPr>
      <w:r w:rsidRPr="00D26F2C">
        <w:rPr>
          <w:rFonts w:asciiTheme="minorBidi" w:hAnsiTheme="minorBidi"/>
        </w:rPr>
        <w:t>END OF SECTION</w:t>
      </w:r>
    </w:p>
    <w:sectPr w:rsidR="007C60DD" w:rsidRPr="00D26F2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6A5DBE" w14:textId="77777777" w:rsidR="00D42E61" w:rsidRDefault="00D42E61" w:rsidP="00A84F23">
      <w:pPr>
        <w:spacing w:after="0" w:line="240" w:lineRule="auto"/>
      </w:pPr>
      <w:r>
        <w:separator/>
      </w:r>
    </w:p>
  </w:endnote>
  <w:endnote w:type="continuationSeparator" w:id="0">
    <w:p w14:paraId="64D45525" w14:textId="77777777" w:rsidR="00D42E61" w:rsidRDefault="00D42E61" w:rsidP="00A84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F5B1" w14:textId="02322BB2" w:rsidR="00A84F23" w:rsidRPr="00E26F9F" w:rsidRDefault="00CA619B">
    <w:pPr>
      <w:pStyle w:val="Footer"/>
      <w:rPr>
        <w:rFonts w:asciiTheme="minorBidi" w:hAnsiTheme="minorBidi"/>
        <w:sz w:val="20"/>
        <w:szCs w:val="20"/>
        <w:lang w:val="en-US"/>
      </w:rPr>
    </w:pPr>
    <w:r>
      <w:rPr>
        <w:rFonts w:asciiTheme="minorBidi" w:hAnsiTheme="minorBidi"/>
        <w:sz w:val="20"/>
        <w:szCs w:val="20"/>
        <w:lang w:val="en-US"/>
      </w:rPr>
      <w:t>[Date]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center" w:leader="none"/>
    </w:r>
    <w:r w:rsidR="00A84F23" w:rsidRPr="00E26F9F">
      <w:rPr>
        <w:rFonts w:asciiTheme="minorBidi" w:hAnsiTheme="minorBidi"/>
        <w:sz w:val="20"/>
        <w:szCs w:val="20"/>
        <w:lang w:val="en-US"/>
      </w:rPr>
      <w:t>27 05 29.13</w:t>
    </w:r>
    <w:r w:rsidR="00A84F23" w:rsidRPr="00E26F9F">
      <w:rPr>
        <w:rFonts w:asciiTheme="minorBidi" w:hAnsiTheme="minorBidi"/>
        <w:sz w:val="20"/>
        <w:szCs w:val="20"/>
        <w:lang w:val="en-US"/>
      </w:rPr>
      <w:ptab w:relativeTo="margin" w:alignment="right" w:leader="none"/>
    </w:r>
    <w:r w:rsidR="00E26F9F" w:rsidRPr="00E26F9F">
      <w:rPr>
        <w:rFonts w:asciiTheme="minorBidi" w:hAnsiTheme="minorBidi"/>
        <w:sz w:val="20"/>
        <w:szCs w:val="20"/>
        <w:lang w:val="en-US"/>
      </w:rPr>
      <w:t>[Project Name]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BE710" w14:textId="77777777" w:rsidR="00D42E61" w:rsidRDefault="00D42E61" w:rsidP="00A84F23">
      <w:pPr>
        <w:spacing w:after="0" w:line="240" w:lineRule="auto"/>
      </w:pPr>
      <w:r>
        <w:separator/>
      </w:r>
    </w:p>
  </w:footnote>
  <w:footnote w:type="continuationSeparator" w:id="0">
    <w:p w14:paraId="203E7F00" w14:textId="77777777" w:rsidR="00D42E61" w:rsidRDefault="00D42E61" w:rsidP="00A84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2D3EA" w14:textId="77777777" w:rsidR="00A84F23" w:rsidRDefault="00A84F23" w:rsidP="00A84F23">
    <w:pPr>
      <w:pStyle w:val="Header"/>
      <w:spacing w:after="120"/>
      <w:rPr>
        <w:rFonts w:ascii="Arial" w:hAnsi="Arial" w:cs="Arial"/>
        <w:b/>
        <w:bCs/>
        <w:sz w:val="16"/>
        <w:szCs w:val="16"/>
      </w:rPr>
    </w:pPr>
    <w:r>
      <w:rPr>
        <w:noProof/>
      </w:rPr>
      <w:drawing>
        <wp:inline distT="0" distB="0" distL="0" distR="0" wp14:anchorId="19FE1387" wp14:editId="08ACAF76">
          <wp:extent cx="923825" cy="227957"/>
          <wp:effectExtent l="0" t="0" r="0" b="1270"/>
          <wp:docPr id="12377178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9972387" name="Picture 14499723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0068" cy="241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4BAF31" w14:textId="405341C0" w:rsidR="00A84F23" w:rsidRPr="00A84F23" w:rsidRDefault="0049140E" w:rsidP="00CA619B">
    <w:pPr>
      <w:pStyle w:val="Header"/>
      <w:spacing w:after="120"/>
      <w:rPr>
        <w:rFonts w:ascii="Arial" w:hAnsi="Arial" w:cs="Arial"/>
        <w:sz w:val="16"/>
        <w:szCs w:val="16"/>
      </w:rPr>
    </w:pPr>
    <w:r w:rsidRPr="0049140E">
      <w:rPr>
        <w:rFonts w:ascii="Arial" w:hAnsi="Arial" w:cs="Arial"/>
        <w:b/>
        <w:bCs/>
        <w:sz w:val="16"/>
        <w:szCs w:val="16"/>
      </w:rPr>
      <w:t>SmartMount® Universal Flat Wall Mount</w:t>
    </w:r>
    <w:r>
      <w:rPr>
        <w:rFonts w:ascii="Arial" w:hAnsi="Arial" w:cs="Arial"/>
        <w:b/>
        <w:bCs/>
        <w:sz w:val="16"/>
        <w:szCs w:val="16"/>
      </w:rPr>
      <w:t xml:space="preserve"> </w:t>
    </w:r>
    <w:r w:rsidR="00521DC3">
      <w:rPr>
        <w:rFonts w:ascii="Arial" w:hAnsi="Arial" w:cs="Arial"/>
        <w:b/>
        <w:bCs/>
        <w:sz w:val="16"/>
        <w:szCs w:val="16"/>
      </w:rPr>
      <w:t>-</w:t>
    </w:r>
    <w:r w:rsidR="00521DC3" w:rsidRPr="00521DC3">
      <w:rPr>
        <w:rFonts w:ascii="Arial" w:hAnsi="Arial" w:cs="Arial"/>
        <w:b/>
        <w:bCs/>
        <w:sz w:val="16"/>
        <w:szCs w:val="16"/>
      </w:rPr>
      <w:t xml:space="preserve"> S</w:t>
    </w:r>
    <w:r>
      <w:rPr>
        <w:rFonts w:ascii="Arial" w:hAnsi="Arial" w:cs="Arial"/>
        <w:b/>
        <w:bCs/>
        <w:sz w:val="16"/>
        <w:szCs w:val="16"/>
      </w:rPr>
      <w:t>F</w:t>
    </w:r>
    <w:r w:rsidR="00521DC3" w:rsidRPr="00521DC3">
      <w:rPr>
        <w:rFonts w:ascii="Arial" w:hAnsi="Arial" w:cs="Arial"/>
        <w:b/>
        <w:bCs/>
        <w:sz w:val="16"/>
        <w:szCs w:val="16"/>
      </w:rPr>
      <w:t>650 / S</w:t>
    </w:r>
    <w:r>
      <w:rPr>
        <w:rFonts w:ascii="Arial" w:hAnsi="Arial" w:cs="Arial"/>
        <w:b/>
        <w:bCs/>
        <w:sz w:val="16"/>
        <w:szCs w:val="16"/>
      </w:rPr>
      <w:t>F</w:t>
    </w:r>
    <w:r w:rsidR="00521DC3" w:rsidRPr="00521DC3">
      <w:rPr>
        <w:rFonts w:ascii="Arial" w:hAnsi="Arial" w:cs="Arial"/>
        <w:b/>
        <w:bCs/>
        <w:sz w:val="16"/>
        <w:szCs w:val="16"/>
      </w:rPr>
      <w:t>650P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E7C8F14"/>
    <w:lvl w:ilvl="0">
      <w:start w:val="1"/>
      <w:numFmt w:val="decimal"/>
      <w:suff w:val="nothing"/>
      <w:lvlText w:val="PART %1 - "/>
      <w:lvlJc w:val="left"/>
    </w:lvl>
    <w:lvl w:ilvl="1">
      <w:numFmt w:val="decimal"/>
      <w:suff w:val="nothing"/>
      <w:lvlText w:val="SCHEDULE %2 - "/>
      <w:lvlJc w:val="left"/>
    </w:lvl>
    <w:lvl w:ilvl="2">
      <w:numFmt w:val="decimal"/>
      <w:suff w:val="nothing"/>
      <w:lvlText w:val="PRODUCT DATA SHEET %3 - "/>
      <w:lvlJc w:val="left"/>
    </w:lvl>
    <w:lvl w:ilvl="3">
      <w:start w:val="1"/>
      <w:numFmt w:val="decimal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576"/>
      </w:pPr>
      <w:rPr>
        <w:sz w:val="22"/>
        <w:szCs w:val="22"/>
      </w:rPr>
    </w:lvl>
    <w:lvl w:ilvl="6">
      <w:start w:val="1"/>
      <w:numFmt w:val="lowerLetter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" w15:restartNumberingAfterBreak="0">
    <w:nsid w:val="011654BC"/>
    <w:multiLevelType w:val="hybridMultilevel"/>
    <w:tmpl w:val="7390FD9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92CD1"/>
    <w:multiLevelType w:val="multilevel"/>
    <w:tmpl w:val="13F01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B36544"/>
    <w:multiLevelType w:val="hybridMultilevel"/>
    <w:tmpl w:val="3C9C9D74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707D13"/>
    <w:multiLevelType w:val="multilevel"/>
    <w:tmpl w:val="153052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DEB155B"/>
    <w:multiLevelType w:val="hybridMultilevel"/>
    <w:tmpl w:val="AA341900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726413"/>
    <w:multiLevelType w:val="hybridMultilevel"/>
    <w:tmpl w:val="059A320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E16646"/>
    <w:multiLevelType w:val="hybridMultilevel"/>
    <w:tmpl w:val="C4F81134"/>
    <w:lvl w:ilvl="0" w:tplc="572A3BDC">
      <w:start w:val="1"/>
      <w:numFmt w:val="bullet"/>
      <w:lvlText w:val="•"/>
      <w:lvlJc w:val="left"/>
      <w:pPr>
        <w:ind w:left="720" w:hanging="360"/>
      </w:pPr>
    </w:lvl>
    <w:lvl w:ilvl="1" w:tplc="BC64BD42">
      <w:start w:val="1"/>
      <w:numFmt w:val="bullet"/>
      <w:lvlText w:val="◦"/>
      <w:lvlJc w:val="left"/>
      <w:pPr>
        <w:ind w:left="1080" w:hanging="360"/>
      </w:pPr>
    </w:lvl>
    <w:lvl w:ilvl="2" w:tplc="3C281866">
      <w:numFmt w:val="decimal"/>
      <w:lvlText w:val=""/>
      <w:lvlJc w:val="left"/>
    </w:lvl>
    <w:lvl w:ilvl="3" w:tplc="65666760">
      <w:numFmt w:val="decimal"/>
      <w:lvlText w:val=""/>
      <w:lvlJc w:val="left"/>
    </w:lvl>
    <w:lvl w:ilvl="4" w:tplc="4D30ADB6">
      <w:numFmt w:val="decimal"/>
      <w:lvlText w:val=""/>
      <w:lvlJc w:val="left"/>
    </w:lvl>
    <w:lvl w:ilvl="5" w:tplc="A7A88154">
      <w:numFmt w:val="decimal"/>
      <w:lvlText w:val=""/>
      <w:lvlJc w:val="left"/>
    </w:lvl>
    <w:lvl w:ilvl="6" w:tplc="D540B12C">
      <w:numFmt w:val="decimal"/>
      <w:lvlText w:val=""/>
      <w:lvlJc w:val="left"/>
    </w:lvl>
    <w:lvl w:ilvl="7" w:tplc="66BCA982">
      <w:numFmt w:val="decimal"/>
      <w:lvlText w:val=""/>
      <w:lvlJc w:val="left"/>
    </w:lvl>
    <w:lvl w:ilvl="8" w:tplc="77684296">
      <w:numFmt w:val="decimal"/>
      <w:lvlText w:val=""/>
      <w:lvlJc w:val="left"/>
    </w:lvl>
  </w:abstractNum>
  <w:abstractNum w:abstractNumId="8" w15:restartNumberingAfterBreak="0">
    <w:nsid w:val="4E5D0C08"/>
    <w:multiLevelType w:val="multilevel"/>
    <w:tmpl w:val="81DA1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02037E"/>
    <w:multiLevelType w:val="hybridMultilevel"/>
    <w:tmpl w:val="6C185B5C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B939BC"/>
    <w:multiLevelType w:val="multilevel"/>
    <w:tmpl w:val="200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13737D9"/>
    <w:multiLevelType w:val="multilevel"/>
    <w:tmpl w:val="9DC4F9C6"/>
    <w:lvl w:ilvl="0">
      <w:start w:val="1"/>
      <w:numFmt w:val="decimal"/>
      <w:pStyle w:val="PRT"/>
      <w:suff w:val="nothing"/>
      <w:lvlText w:val="PART %1 - "/>
      <w:lvlJc w:val="left"/>
      <w:pPr>
        <w:ind w:left="0" w:firstLine="0"/>
      </w:pPr>
      <w:rPr>
        <w:rFonts w:hint="default"/>
      </w:rPr>
    </w:lvl>
    <w:lvl w:ilvl="1">
      <w:numFmt w:val="decimal"/>
      <w:pStyle w:val="SUT"/>
      <w:suff w:val="nothing"/>
      <w:lvlText w:val="SCHEDULE %2 - "/>
      <w:lvlJc w:val="left"/>
      <w:pPr>
        <w:ind w:left="0" w:firstLine="0"/>
      </w:pPr>
      <w:rPr>
        <w:rFonts w:hint="default"/>
      </w:rPr>
    </w:lvl>
    <w:lvl w:ilvl="2">
      <w:numFmt w:val="decimal"/>
      <w:pStyle w:val="DST"/>
      <w:suff w:val="nothing"/>
      <w:lvlText w:val="PRODUCT DATA SHEET %3 -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RT"/>
      <w:lvlText w:val="%1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upperLetter"/>
      <w:pStyle w:val="PR1"/>
      <w:lvlText w:val="%5."/>
      <w:lvlJc w:val="left"/>
      <w:pPr>
        <w:tabs>
          <w:tab w:val="num" w:pos="864"/>
        </w:tabs>
        <w:ind w:left="864" w:hanging="576"/>
      </w:pPr>
      <w:rPr>
        <w:rFonts w:hint="default"/>
      </w:rPr>
    </w:lvl>
    <w:lvl w:ilvl="5">
      <w:start w:val="1"/>
      <w:numFmt w:val="decimal"/>
      <w:pStyle w:val="PR2"/>
      <w:lvlText w:val="%6."/>
      <w:lvlJc w:val="left"/>
      <w:pPr>
        <w:tabs>
          <w:tab w:val="num" w:pos="1440"/>
        </w:tabs>
        <w:ind w:left="1440" w:hanging="576"/>
      </w:pPr>
      <w:rPr>
        <w:rFonts w:hint="default"/>
        <w:sz w:val="22"/>
        <w:szCs w:val="22"/>
      </w:rPr>
    </w:lvl>
    <w:lvl w:ilvl="6">
      <w:start w:val="1"/>
      <w:numFmt w:val="lowerLetter"/>
      <w:pStyle w:val="PR3"/>
      <w:lvlText w:val="%7."/>
      <w:lvlJc w:val="left"/>
      <w:pPr>
        <w:tabs>
          <w:tab w:val="num" w:pos="2016"/>
        </w:tabs>
        <w:ind w:left="2016" w:hanging="576"/>
      </w:pPr>
      <w:rPr>
        <w:rFonts w:hint="default"/>
      </w:rPr>
    </w:lvl>
    <w:lvl w:ilvl="7">
      <w:start w:val="1"/>
      <w:numFmt w:val="decimal"/>
      <w:pStyle w:val="PR4"/>
      <w:lvlText w:val="%8)"/>
      <w:lvlJc w:val="left"/>
      <w:pPr>
        <w:tabs>
          <w:tab w:val="num" w:pos="2592"/>
        </w:tabs>
        <w:ind w:left="2592" w:hanging="576"/>
      </w:pPr>
      <w:rPr>
        <w:rFonts w:hint="default"/>
      </w:rPr>
    </w:lvl>
    <w:lvl w:ilvl="8">
      <w:start w:val="1"/>
      <w:numFmt w:val="lowerLetter"/>
      <w:pStyle w:val="PR5"/>
      <w:lvlText w:val="%9)"/>
      <w:lvlJc w:val="left"/>
      <w:pPr>
        <w:tabs>
          <w:tab w:val="num" w:pos="3168"/>
        </w:tabs>
        <w:ind w:left="3168" w:hanging="576"/>
      </w:pPr>
      <w:rPr>
        <w:rFonts w:hint="default"/>
      </w:rPr>
    </w:lvl>
  </w:abstractNum>
  <w:abstractNum w:abstractNumId="12" w15:restartNumberingAfterBreak="0">
    <w:nsid w:val="72A14DCA"/>
    <w:multiLevelType w:val="hybridMultilevel"/>
    <w:tmpl w:val="B2A0474E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11"/>
  </w:num>
  <w:num w:numId="5">
    <w:abstractNumId w:val="11"/>
  </w:num>
  <w:num w:numId="6">
    <w:abstractNumId w:val="4"/>
  </w:num>
  <w:num w:numId="7">
    <w:abstractNumId w:val="1"/>
  </w:num>
  <w:num w:numId="8">
    <w:abstractNumId w:val="3"/>
  </w:num>
  <w:num w:numId="9">
    <w:abstractNumId w:val="12"/>
  </w:num>
  <w:num w:numId="10">
    <w:abstractNumId w:val="5"/>
  </w:num>
  <w:num w:numId="11">
    <w:abstractNumId w:val="9"/>
  </w:num>
  <w:num w:numId="12">
    <w:abstractNumId w:val="6"/>
  </w:num>
  <w:num w:numId="13">
    <w:abstractNumId w:val="0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1"/>
  </w:num>
  <w:num w:numId="22">
    <w:abstractNumId w:val="11"/>
  </w:num>
  <w:num w:numId="23">
    <w:abstractNumId w:val="11"/>
  </w:num>
  <w:num w:numId="24">
    <w:abstractNumId w:val="7"/>
    <w:lvlOverride w:ilvl="0">
      <w:startOverride w:val="1"/>
    </w:lvlOverride>
  </w:num>
  <w:num w:numId="25">
    <w:abstractNumId w:val="11"/>
  </w:num>
  <w:num w:numId="26">
    <w:abstractNumId w:val="11"/>
  </w:num>
  <w:num w:numId="27">
    <w:abstractNumId w:val="11"/>
  </w:num>
  <w:num w:numId="28">
    <w:abstractNumId w:val="11"/>
  </w:num>
  <w:num w:numId="29">
    <w:abstractNumId w:val="11"/>
  </w:num>
  <w:num w:numId="30">
    <w:abstractNumId w:val="11"/>
  </w:num>
  <w:num w:numId="31">
    <w:abstractNumId w:val="11"/>
  </w:num>
  <w:num w:numId="32">
    <w:abstractNumId w:val="11"/>
  </w:num>
  <w:num w:numId="33">
    <w:abstractNumId w:val="11"/>
  </w:num>
  <w:num w:numId="34">
    <w:abstractNumId w:val="11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  <w:num w:numId="40">
    <w:abstractNumId w:val="11"/>
  </w:num>
  <w:num w:numId="41">
    <w:abstractNumId w:val="11"/>
  </w:num>
  <w:num w:numId="42">
    <w:abstractNumId w:val="11"/>
  </w:num>
  <w:num w:numId="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E1"/>
    <w:rsid w:val="00016099"/>
    <w:rsid w:val="00035A17"/>
    <w:rsid w:val="00085A4C"/>
    <w:rsid w:val="000B053C"/>
    <w:rsid w:val="001030B1"/>
    <w:rsid w:val="0012036D"/>
    <w:rsid w:val="00157C88"/>
    <w:rsid w:val="00167F2D"/>
    <w:rsid w:val="001974F3"/>
    <w:rsid w:val="001B6573"/>
    <w:rsid w:val="001C42CA"/>
    <w:rsid w:val="00210C6D"/>
    <w:rsid w:val="00237E70"/>
    <w:rsid w:val="00243A73"/>
    <w:rsid w:val="0026513C"/>
    <w:rsid w:val="0027232C"/>
    <w:rsid w:val="002A0D95"/>
    <w:rsid w:val="002B1C7E"/>
    <w:rsid w:val="002D2747"/>
    <w:rsid w:val="002F49EA"/>
    <w:rsid w:val="00320AD6"/>
    <w:rsid w:val="00361B64"/>
    <w:rsid w:val="003760C5"/>
    <w:rsid w:val="003A6F83"/>
    <w:rsid w:val="003E2080"/>
    <w:rsid w:val="00450C01"/>
    <w:rsid w:val="00464A79"/>
    <w:rsid w:val="0049140E"/>
    <w:rsid w:val="00497525"/>
    <w:rsid w:val="004C7B27"/>
    <w:rsid w:val="004D67A6"/>
    <w:rsid w:val="0050111F"/>
    <w:rsid w:val="00521DC3"/>
    <w:rsid w:val="00574B57"/>
    <w:rsid w:val="005A7EBE"/>
    <w:rsid w:val="005C53E5"/>
    <w:rsid w:val="005E254E"/>
    <w:rsid w:val="005F43BA"/>
    <w:rsid w:val="005F5E1B"/>
    <w:rsid w:val="00603097"/>
    <w:rsid w:val="006056E1"/>
    <w:rsid w:val="0068562A"/>
    <w:rsid w:val="006A3EEC"/>
    <w:rsid w:val="006E3A89"/>
    <w:rsid w:val="00713559"/>
    <w:rsid w:val="00731DB6"/>
    <w:rsid w:val="00741B57"/>
    <w:rsid w:val="00745169"/>
    <w:rsid w:val="007A7BD9"/>
    <w:rsid w:val="007C60DD"/>
    <w:rsid w:val="0080779F"/>
    <w:rsid w:val="008727AF"/>
    <w:rsid w:val="008C12EE"/>
    <w:rsid w:val="008E38DC"/>
    <w:rsid w:val="009173F7"/>
    <w:rsid w:val="0091758D"/>
    <w:rsid w:val="00970E82"/>
    <w:rsid w:val="0097107D"/>
    <w:rsid w:val="009A21D3"/>
    <w:rsid w:val="009E30A8"/>
    <w:rsid w:val="009F51DD"/>
    <w:rsid w:val="00A30509"/>
    <w:rsid w:val="00A463D3"/>
    <w:rsid w:val="00A84F23"/>
    <w:rsid w:val="00A90161"/>
    <w:rsid w:val="00AB3625"/>
    <w:rsid w:val="00AB45AC"/>
    <w:rsid w:val="00AB461D"/>
    <w:rsid w:val="00AD5F47"/>
    <w:rsid w:val="00AD7F72"/>
    <w:rsid w:val="00B61BE8"/>
    <w:rsid w:val="00B84200"/>
    <w:rsid w:val="00B85F5D"/>
    <w:rsid w:val="00B91B90"/>
    <w:rsid w:val="00C232DD"/>
    <w:rsid w:val="00C83FF9"/>
    <w:rsid w:val="00C9588E"/>
    <w:rsid w:val="00CA44EB"/>
    <w:rsid w:val="00CA46E9"/>
    <w:rsid w:val="00CA619B"/>
    <w:rsid w:val="00CF1105"/>
    <w:rsid w:val="00CF711F"/>
    <w:rsid w:val="00CF751E"/>
    <w:rsid w:val="00D2050E"/>
    <w:rsid w:val="00D26F2C"/>
    <w:rsid w:val="00D42E61"/>
    <w:rsid w:val="00D836F9"/>
    <w:rsid w:val="00D91768"/>
    <w:rsid w:val="00DD6889"/>
    <w:rsid w:val="00DF72E3"/>
    <w:rsid w:val="00E00242"/>
    <w:rsid w:val="00E26F9F"/>
    <w:rsid w:val="00E3642D"/>
    <w:rsid w:val="00E44876"/>
    <w:rsid w:val="00E4547A"/>
    <w:rsid w:val="00E526B6"/>
    <w:rsid w:val="00E6269D"/>
    <w:rsid w:val="00EB07B6"/>
    <w:rsid w:val="00F1433A"/>
    <w:rsid w:val="00F21F6F"/>
    <w:rsid w:val="00F30C09"/>
    <w:rsid w:val="00F61DB4"/>
    <w:rsid w:val="00F61EE2"/>
    <w:rsid w:val="00FA2F47"/>
    <w:rsid w:val="00FB3964"/>
    <w:rsid w:val="00FD24E7"/>
    <w:rsid w:val="00FE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3BD382"/>
  <w15:chartTrackingRefBased/>
  <w15:docId w15:val="{3F436C93-A3E2-4C93-A36C-7095A606F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5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6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6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6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6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6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6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6E1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605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6E1"/>
    <w:rPr>
      <w:b/>
      <w:bCs/>
      <w:smallCaps/>
      <w:color w:val="2F5496" w:themeColor="accent1" w:themeShade="BF"/>
      <w:spacing w:val="5"/>
    </w:rPr>
  </w:style>
  <w:style w:type="paragraph" w:customStyle="1" w:styleId="PRT">
    <w:name w:val="PRT"/>
    <w:basedOn w:val="Normal"/>
    <w:rsid w:val="00D26F2C"/>
    <w:pPr>
      <w:numPr>
        <w:numId w:val="5"/>
      </w:numPr>
    </w:pPr>
  </w:style>
  <w:style w:type="paragraph" w:customStyle="1" w:styleId="SUT">
    <w:name w:val="SUT"/>
    <w:basedOn w:val="Normal"/>
    <w:rsid w:val="00D26F2C"/>
    <w:pPr>
      <w:numPr>
        <w:ilvl w:val="1"/>
        <w:numId w:val="5"/>
      </w:numPr>
    </w:pPr>
  </w:style>
  <w:style w:type="paragraph" w:customStyle="1" w:styleId="DST">
    <w:name w:val="DST"/>
    <w:basedOn w:val="Normal"/>
    <w:rsid w:val="00D26F2C"/>
    <w:pPr>
      <w:numPr>
        <w:ilvl w:val="2"/>
        <w:numId w:val="5"/>
      </w:numPr>
    </w:pPr>
  </w:style>
  <w:style w:type="paragraph" w:customStyle="1" w:styleId="ART">
    <w:name w:val="ART"/>
    <w:basedOn w:val="Normal"/>
    <w:rsid w:val="00D26F2C"/>
    <w:pPr>
      <w:numPr>
        <w:ilvl w:val="3"/>
        <w:numId w:val="5"/>
      </w:numPr>
    </w:pPr>
  </w:style>
  <w:style w:type="paragraph" w:customStyle="1" w:styleId="PR1">
    <w:name w:val="PR1"/>
    <w:basedOn w:val="Normal"/>
    <w:rsid w:val="00D26F2C"/>
    <w:pPr>
      <w:numPr>
        <w:ilvl w:val="4"/>
        <w:numId w:val="5"/>
      </w:numPr>
    </w:pPr>
  </w:style>
  <w:style w:type="paragraph" w:customStyle="1" w:styleId="PR2">
    <w:name w:val="PR2"/>
    <w:basedOn w:val="Normal"/>
    <w:rsid w:val="00D26F2C"/>
    <w:pPr>
      <w:numPr>
        <w:ilvl w:val="5"/>
        <w:numId w:val="5"/>
      </w:numPr>
    </w:pPr>
  </w:style>
  <w:style w:type="paragraph" w:customStyle="1" w:styleId="PR3">
    <w:name w:val="PR3"/>
    <w:basedOn w:val="Normal"/>
    <w:rsid w:val="00D26F2C"/>
    <w:pPr>
      <w:numPr>
        <w:ilvl w:val="6"/>
        <w:numId w:val="5"/>
      </w:numPr>
    </w:pPr>
  </w:style>
  <w:style w:type="paragraph" w:customStyle="1" w:styleId="PR4">
    <w:name w:val="PR4"/>
    <w:basedOn w:val="Normal"/>
    <w:rsid w:val="00D26F2C"/>
    <w:pPr>
      <w:numPr>
        <w:ilvl w:val="7"/>
        <w:numId w:val="5"/>
      </w:numPr>
    </w:pPr>
  </w:style>
  <w:style w:type="paragraph" w:customStyle="1" w:styleId="PR5">
    <w:name w:val="PR5"/>
    <w:basedOn w:val="Normal"/>
    <w:rsid w:val="00D26F2C"/>
    <w:pPr>
      <w:numPr>
        <w:ilvl w:val="8"/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9173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73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F23"/>
  </w:style>
  <w:style w:type="paragraph" w:styleId="Footer">
    <w:name w:val="footer"/>
    <w:basedOn w:val="Normal"/>
    <w:link w:val="FooterChar"/>
    <w:uiPriority w:val="99"/>
    <w:unhideWhenUsed/>
    <w:rsid w:val="00A84F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F23"/>
  </w:style>
  <w:style w:type="paragraph" w:styleId="BalloonText">
    <w:name w:val="Balloon Text"/>
    <w:basedOn w:val="Normal"/>
    <w:link w:val="BalloonTextChar"/>
    <w:uiPriority w:val="99"/>
    <w:semiHidden/>
    <w:unhideWhenUsed/>
    <w:rsid w:val="001B6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57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B6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6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6573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F110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eerless-av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Kashan Shahid</dc:creator>
  <cp:keywords/>
  <dc:description/>
  <cp:lastModifiedBy>Joseph Wentworth</cp:lastModifiedBy>
  <cp:revision>21</cp:revision>
  <cp:lastPrinted>2026-02-09T16:26:00Z</cp:lastPrinted>
  <dcterms:created xsi:type="dcterms:W3CDTF">2026-02-15T15:37:00Z</dcterms:created>
  <dcterms:modified xsi:type="dcterms:W3CDTF">2026-05-27T16:11:00Z</dcterms:modified>
</cp:coreProperties>
</file>