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5F85E" w14:textId="52D07724" w:rsidR="006056E1" w:rsidRPr="00D26F2C" w:rsidRDefault="006056E1" w:rsidP="00497525">
      <w:pPr>
        <w:jc w:val="center"/>
        <w:rPr>
          <w:rFonts w:asciiTheme="minorBidi" w:hAnsiTheme="minorBidi"/>
          <w:b/>
          <w:bCs/>
        </w:rPr>
      </w:pPr>
      <w:r w:rsidRPr="00D26F2C">
        <w:rPr>
          <w:rFonts w:asciiTheme="minorBidi" w:hAnsiTheme="minorBidi"/>
          <w:b/>
          <w:bCs/>
        </w:rPr>
        <w:t>SECTION 27 05 29.13</w:t>
      </w:r>
    </w:p>
    <w:p w14:paraId="53472B91" w14:textId="1405FBAE" w:rsidR="006056E1" w:rsidRPr="00E26F9F" w:rsidRDefault="006056E1" w:rsidP="00E26F9F">
      <w:pPr>
        <w:jc w:val="center"/>
        <w:rPr>
          <w:rFonts w:asciiTheme="minorBidi" w:hAnsiTheme="minorBidi"/>
          <w:b/>
          <w:bCs/>
        </w:rPr>
      </w:pPr>
      <w:r w:rsidRPr="00D26F2C">
        <w:rPr>
          <w:rFonts w:asciiTheme="minorBidi" w:hAnsiTheme="minorBidi"/>
          <w:b/>
          <w:bCs/>
        </w:rPr>
        <w:t>HANGERS AND SUPPORTS FOR A-V EQUIPMENT</w:t>
      </w:r>
    </w:p>
    <w:p w14:paraId="6C5F4EC9" w14:textId="575971CD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GENERAL</w:t>
      </w:r>
    </w:p>
    <w:p w14:paraId="1F5E718D" w14:textId="1F1293DC" w:rsidR="006056E1" w:rsidRPr="00D26F2C" w:rsidRDefault="006056E1" w:rsidP="00497525">
      <w:pPr>
        <w:pStyle w:val="ART"/>
        <w:rPr>
          <w:rFonts w:asciiTheme="minorBidi" w:hAnsiTheme="minorBidi"/>
        </w:rPr>
      </w:pPr>
      <w:r w:rsidRPr="00D26F2C">
        <w:rPr>
          <w:rFonts w:asciiTheme="minorBidi" w:hAnsiTheme="minorBidi"/>
        </w:rPr>
        <w:t>SUMMARY</w:t>
      </w:r>
    </w:p>
    <w:p w14:paraId="053703DF" w14:textId="245DEEB7" w:rsidR="006056E1" w:rsidRPr="00D26F2C" w:rsidRDefault="00EB07B6" w:rsidP="00EB07B6">
      <w:pPr>
        <w:pStyle w:val="PR1"/>
        <w:rPr>
          <w:rFonts w:asciiTheme="minorBidi" w:eastAsia="Times New Roman" w:hAnsiTheme="minorBidi"/>
          <w:kern w:val="0"/>
          <w:szCs w:val="20"/>
          <w:lang w:val="en-US"/>
          <w14:ligatures w14:val="none"/>
        </w:rPr>
      </w:pPr>
      <w:r w:rsidRPr="00EB07B6">
        <w:rPr>
          <w:rFonts w:asciiTheme="minorBidi" w:eastAsia="Times New Roman" w:hAnsiTheme="minorBidi"/>
          <w:kern w:val="0"/>
          <w:szCs w:val="20"/>
          <w14:ligatures w14:val="none"/>
        </w:rPr>
        <w:t>Section includes furnishing and installation of low-profile universal tilt wall mounting systems for supporting flat panel audio-visual displays in commercial, institutional, educational, corporate, and professional environments.</w:t>
      </w:r>
    </w:p>
    <w:p w14:paraId="314F8705" w14:textId="38DAD0F4" w:rsidR="00F21F6F" w:rsidRDefault="00EB07B6" w:rsidP="00EB07B6">
      <w:pPr>
        <w:pStyle w:val="PR1"/>
        <w:rPr>
          <w:rFonts w:asciiTheme="minorBidi" w:hAnsiTheme="minorBidi"/>
        </w:rPr>
      </w:pPr>
      <w:r w:rsidRPr="00EB07B6">
        <w:rPr>
          <w:rFonts w:asciiTheme="minorBidi" w:hAnsiTheme="minorBidi"/>
        </w:rPr>
        <w:t>Mounting system shall be Peerless</w:t>
      </w:r>
      <w:r w:rsidR="0091758D">
        <w:rPr>
          <w:rFonts w:asciiTheme="minorBidi" w:hAnsiTheme="minorBidi"/>
        </w:rPr>
        <w:t>-</w:t>
      </w:r>
      <w:r w:rsidRPr="00EB07B6">
        <w:rPr>
          <w:rFonts w:asciiTheme="minorBidi" w:hAnsiTheme="minorBidi"/>
        </w:rPr>
        <w:t>AV® SmartMount® Universal Tilt Wall Mount, Model ST650 or ST650P, or approved equal meeting all specified performance, adjustment, compatibility, installation, and security requirements without modification to the mounting system or accessories.</w:t>
      </w:r>
    </w:p>
    <w:p w14:paraId="033F8B6D" w14:textId="22F01011" w:rsidR="00D836F9" w:rsidRPr="00F21F6F" w:rsidRDefault="00EB07B6" w:rsidP="00EB07B6">
      <w:pPr>
        <w:pStyle w:val="PR1"/>
        <w:rPr>
          <w:rFonts w:asciiTheme="minorBidi" w:hAnsiTheme="minorBidi"/>
        </w:rPr>
      </w:pPr>
      <w:r w:rsidRPr="00EB07B6">
        <w:rPr>
          <w:rFonts w:asciiTheme="minorBidi" w:hAnsiTheme="minorBidi"/>
        </w:rPr>
        <w:t xml:space="preserve">Includes wall plates, display adaptor brackets, </w:t>
      </w:r>
      <w:r w:rsidR="0081527F">
        <w:rPr>
          <w:rFonts w:asciiTheme="minorBidi" w:hAnsiTheme="minorBidi"/>
        </w:rPr>
        <w:t>mounting</w:t>
      </w:r>
      <w:r w:rsidRPr="00EB07B6">
        <w:rPr>
          <w:rFonts w:asciiTheme="minorBidi" w:hAnsiTheme="minorBidi"/>
        </w:rPr>
        <w:t xml:space="preserve"> hardware, fasteners, security components, and manufacturer-approved accessories required for a complete installation</w:t>
      </w:r>
      <w:r w:rsidR="00D836F9" w:rsidRPr="00F21F6F">
        <w:rPr>
          <w:rFonts w:asciiTheme="minorBidi" w:hAnsiTheme="minorBidi"/>
        </w:rPr>
        <w:t>.</w:t>
      </w:r>
    </w:p>
    <w:p w14:paraId="64415856" w14:textId="2B285999" w:rsidR="00F21F6F" w:rsidRPr="00D836F9" w:rsidRDefault="00EB07B6" w:rsidP="00EB07B6">
      <w:pPr>
        <w:pStyle w:val="PR1"/>
        <w:rPr>
          <w:rFonts w:asciiTheme="minorBidi" w:hAnsiTheme="minorBidi"/>
        </w:rPr>
      </w:pPr>
      <w:r w:rsidRPr="00EB07B6">
        <w:rPr>
          <w:rFonts w:asciiTheme="minorBidi" w:hAnsiTheme="minorBidi"/>
        </w:rPr>
        <w:t>Coordinate mounting locations with wall backing, recessed electrical boxes, low-voltage pathways, cable management systems, and wall finishes to ensure proper installation and service accessibility.</w:t>
      </w:r>
    </w:p>
    <w:p w14:paraId="1B0B588F" w14:textId="1F8D07F9" w:rsidR="006056E1" w:rsidRPr="00D26F2C" w:rsidRDefault="006056E1" w:rsidP="00497525">
      <w:pPr>
        <w:pStyle w:val="ART"/>
        <w:rPr>
          <w:rFonts w:asciiTheme="minorBidi" w:hAnsiTheme="minorBidi"/>
        </w:rPr>
      </w:pPr>
      <w:r w:rsidRPr="00D26F2C">
        <w:rPr>
          <w:rFonts w:asciiTheme="minorBidi" w:hAnsiTheme="minorBidi"/>
        </w:rPr>
        <w:t>RELATED SECTIONS</w:t>
      </w:r>
    </w:p>
    <w:p w14:paraId="7F1F349C" w14:textId="1DB00A7E" w:rsidR="00D836F9" w:rsidRPr="00D836F9" w:rsidRDefault="00D836F9" w:rsidP="00EB07B6">
      <w:pPr>
        <w:pStyle w:val="PR1"/>
        <w:rPr>
          <w:rFonts w:asciiTheme="minorBidi" w:hAnsiTheme="minorBidi"/>
        </w:rPr>
      </w:pPr>
      <w:r w:rsidRPr="00D836F9">
        <w:rPr>
          <w:rFonts w:asciiTheme="minorBidi" w:hAnsiTheme="minorBidi"/>
        </w:rPr>
        <w:t xml:space="preserve">Division 06 </w:t>
      </w:r>
      <w:r>
        <w:rPr>
          <w:rFonts w:asciiTheme="minorBidi" w:hAnsiTheme="minorBidi"/>
        </w:rPr>
        <w:t>-</w:t>
      </w:r>
      <w:r w:rsidRPr="00D836F9">
        <w:rPr>
          <w:rFonts w:asciiTheme="minorBidi" w:hAnsiTheme="minorBidi"/>
        </w:rPr>
        <w:t xml:space="preserve"> Wood</w:t>
      </w:r>
      <w:r>
        <w:rPr>
          <w:rFonts w:asciiTheme="minorBidi" w:hAnsiTheme="minorBidi"/>
        </w:rPr>
        <w:t>:</w:t>
      </w:r>
      <w:r w:rsidRPr="00D836F9">
        <w:rPr>
          <w:rFonts w:asciiTheme="minorBidi" w:hAnsiTheme="minorBidi"/>
        </w:rPr>
        <w:t xml:space="preserve"> </w:t>
      </w:r>
      <w:r w:rsidR="00EB07B6" w:rsidRPr="00EB07B6">
        <w:rPr>
          <w:rFonts w:asciiTheme="minorBidi" w:hAnsiTheme="minorBidi"/>
        </w:rPr>
        <w:t>Blocking and backing within wall assemblies</w:t>
      </w:r>
      <w:r>
        <w:rPr>
          <w:rFonts w:asciiTheme="minorBidi" w:hAnsiTheme="minorBidi"/>
        </w:rPr>
        <w:t>.</w:t>
      </w:r>
    </w:p>
    <w:p w14:paraId="24D8EC1D" w14:textId="32BA8FDA" w:rsidR="009A21D3" w:rsidRDefault="00D836F9" w:rsidP="00EB07B6">
      <w:pPr>
        <w:pStyle w:val="PR1"/>
        <w:rPr>
          <w:rFonts w:asciiTheme="minorBidi" w:hAnsiTheme="minorBidi"/>
        </w:rPr>
      </w:pPr>
      <w:r w:rsidRPr="009A21D3">
        <w:rPr>
          <w:rFonts w:asciiTheme="minorBidi" w:hAnsiTheme="minorBidi"/>
        </w:rPr>
        <w:t xml:space="preserve">Division 09 - </w:t>
      </w:r>
      <w:r w:rsidR="009A21D3" w:rsidRPr="009A21D3">
        <w:rPr>
          <w:rFonts w:asciiTheme="minorBidi" w:hAnsiTheme="minorBidi"/>
        </w:rPr>
        <w:t xml:space="preserve">Finishes: </w:t>
      </w:r>
      <w:r w:rsidR="00EB07B6" w:rsidRPr="00EB07B6">
        <w:rPr>
          <w:rFonts w:asciiTheme="minorBidi" w:hAnsiTheme="minorBidi"/>
        </w:rPr>
        <w:t>Wall finishes, surface preparation, and non-load-bearing metal framing at mounting locations</w:t>
      </w:r>
      <w:r w:rsidR="009A21D3" w:rsidRPr="009A21D3">
        <w:rPr>
          <w:rFonts w:asciiTheme="minorBidi" w:hAnsiTheme="minorBidi"/>
        </w:rPr>
        <w:t>.</w:t>
      </w:r>
    </w:p>
    <w:p w14:paraId="1D513719" w14:textId="0038F9EF" w:rsidR="006056E1" w:rsidRPr="009A21D3" w:rsidRDefault="006056E1" w:rsidP="00497525">
      <w:pPr>
        <w:pStyle w:val="PR1"/>
        <w:rPr>
          <w:rFonts w:asciiTheme="minorBidi" w:hAnsiTheme="minorBidi"/>
        </w:rPr>
      </w:pPr>
      <w:r w:rsidRPr="009A21D3">
        <w:rPr>
          <w:rFonts w:asciiTheme="minorBidi" w:hAnsiTheme="minorBidi"/>
        </w:rPr>
        <w:t xml:space="preserve">Division 26 </w:t>
      </w:r>
      <w:r w:rsidR="00D836F9" w:rsidRPr="009A21D3">
        <w:rPr>
          <w:rFonts w:asciiTheme="minorBidi" w:hAnsiTheme="minorBidi"/>
        </w:rPr>
        <w:t>-</w:t>
      </w:r>
      <w:r w:rsidRPr="009A21D3">
        <w:rPr>
          <w:rFonts w:asciiTheme="minorBidi" w:hAnsiTheme="minorBidi"/>
        </w:rPr>
        <w:t xml:space="preserve"> Electrical: Coordination of power supply, conduit, junction boxes, and data connections associated with wall-mounted displays.</w:t>
      </w:r>
    </w:p>
    <w:p w14:paraId="6F82F306" w14:textId="3DFC7758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REFERENCES</w:t>
      </w:r>
    </w:p>
    <w:p w14:paraId="0DB211D0" w14:textId="62DB1242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UL 2442 </w:t>
      </w:r>
      <w:r w:rsidR="00E26F9F">
        <w:rPr>
          <w:rFonts w:asciiTheme="minorBidi" w:hAnsiTheme="minorBidi"/>
        </w:rPr>
        <w:t>-</w:t>
      </w:r>
      <w:r w:rsidRPr="00497525">
        <w:rPr>
          <w:rFonts w:asciiTheme="minorBidi" w:hAnsiTheme="minorBidi"/>
        </w:rPr>
        <w:t xml:space="preserve"> Flat Panel Display Mounting Devices.</w:t>
      </w:r>
    </w:p>
    <w:p w14:paraId="1EA43FA9" w14:textId="24BBA1B9" w:rsidR="00D836F9" w:rsidRPr="00EB07B6" w:rsidRDefault="006056E1" w:rsidP="00EB07B6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ADA Standards for Accessible Design</w:t>
      </w:r>
      <w:r w:rsidR="00EB07B6" w:rsidRPr="00EB07B6">
        <w:rPr>
          <w:rFonts w:asciiTheme="minorBidi" w:hAnsiTheme="minorBidi"/>
        </w:rPr>
        <w:t>, where applicable</w:t>
      </w:r>
      <w:r w:rsidRPr="00497525">
        <w:rPr>
          <w:rFonts w:asciiTheme="minorBidi" w:hAnsiTheme="minorBidi"/>
        </w:rPr>
        <w:t>.</w:t>
      </w:r>
    </w:p>
    <w:p w14:paraId="0994FA86" w14:textId="75452B42" w:rsidR="00D836F9" w:rsidRDefault="00D836F9" w:rsidP="00D836F9">
      <w:pPr>
        <w:pStyle w:val="PR1"/>
        <w:rPr>
          <w:rFonts w:asciiTheme="minorBidi" w:hAnsiTheme="minorBidi"/>
        </w:rPr>
      </w:pPr>
      <w:r w:rsidRPr="00D836F9">
        <w:rPr>
          <w:rFonts w:asciiTheme="minorBidi" w:hAnsiTheme="minorBidi"/>
        </w:rPr>
        <w:t>NFPA 70</w:t>
      </w:r>
      <w:r w:rsidR="00EB07B6">
        <w:rPr>
          <w:rFonts w:asciiTheme="minorBidi" w:hAnsiTheme="minorBidi"/>
        </w:rPr>
        <w:t xml:space="preserve"> -</w:t>
      </w:r>
      <w:r w:rsidRPr="00D836F9">
        <w:rPr>
          <w:rFonts w:asciiTheme="minorBidi" w:hAnsiTheme="minorBidi"/>
        </w:rPr>
        <w:t xml:space="preserve"> National Electrical Code (NEC).</w:t>
      </w:r>
    </w:p>
    <w:p w14:paraId="27F6AD17" w14:textId="72CCF265" w:rsidR="00D2050E" w:rsidRPr="00D2050E" w:rsidRDefault="00D2050E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ASTM C</w:t>
      </w:r>
      <w:r>
        <w:rPr>
          <w:rFonts w:asciiTheme="minorBidi" w:hAnsiTheme="minorBidi"/>
        </w:rPr>
        <w:t>-</w:t>
      </w:r>
      <w:r w:rsidRPr="00D2050E">
        <w:rPr>
          <w:rFonts w:asciiTheme="minorBidi" w:hAnsiTheme="minorBidi"/>
        </w:rPr>
        <w:t xml:space="preserve">90 </w:t>
      </w:r>
      <w:r>
        <w:rPr>
          <w:rFonts w:asciiTheme="minorBidi" w:hAnsiTheme="minorBidi"/>
        </w:rPr>
        <w:t>-</w:t>
      </w:r>
      <w:r w:rsidRPr="00D2050E">
        <w:rPr>
          <w:rFonts w:asciiTheme="minorBidi" w:hAnsiTheme="minorBidi"/>
        </w:rPr>
        <w:t xml:space="preserve"> Standard Specification for Load-Bearing Concrete Masonry Units (applicable where </w:t>
      </w:r>
      <w:r w:rsidR="00BA52A8">
        <w:rPr>
          <w:rFonts w:asciiTheme="minorBidi" w:hAnsiTheme="minorBidi"/>
        </w:rPr>
        <w:t>concrete masonry unit (CMU)</w:t>
      </w:r>
      <w:r w:rsidRPr="00D2050E">
        <w:rPr>
          <w:rFonts w:asciiTheme="minorBidi" w:hAnsiTheme="minorBidi"/>
        </w:rPr>
        <w:t xml:space="preserve"> substrates are used).</w:t>
      </w:r>
    </w:p>
    <w:p w14:paraId="79C9B9AB" w14:textId="58828200" w:rsidR="00EB07B6" w:rsidRPr="00D836F9" w:rsidRDefault="00EB07B6" w:rsidP="00EB07B6">
      <w:pPr>
        <w:pStyle w:val="PR1"/>
        <w:rPr>
          <w:rFonts w:asciiTheme="minorBidi" w:hAnsiTheme="minorBidi"/>
        </w:rPr>
      </w:pPr>
      <w:r w:rsidRPr="00EB07B6">
        <w:rPr>
          <w:rFonts w:asciiTheme="minorBidi" w:hAnsiTheme="minorBidi"/>
        </w:rPr>
        <w:t>Manufacturer’s published installation instructions and standard installation procedures</w:t>
      </w:r>
      <w:r>
        <w:rPr>
          <w:rFonts w:asciiTheme="minorBidi" w:hAnsiTheme="minorBidi"/>
        </w:rPr>
        <w:t>.</w:t>
      </w:r>
    </w:p>
    <w:p w14:paraId="7E75CDC9" w14:textId="639ECD40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Applicable local building codes and regulations governing mounting systems and accessibility.</w:t>
      </w:r>
    </w:p>
    <w:p w14:paraId="0864821F" w14:textId="74DA1459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SUBMITTALS</w:t>
      </w:r>
    </w:p>
    <w:p w14:paraId="12E09A88" w14:textId="3D39E775" w:rsidR="006056E1" w:rsidRDefault="006056E1" w:rsidP="00EB07B6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Product Data Sheets: </w:t>
      </w:r>
      <w:r w:rsidR="00EB07B6" w:rsidRPr="00EB07B6">
        <w:rPr>
          <w:rFonts w:asciiTheme="minorBidi" w:hAnsiTheme="minorBidi"/>
        </w:rPr>
        <w:t>Manufacturer’s current technical literature indicating dimensions, materials, finishes, load ratings, mounting patterns, tilt ranges, and compliance listings</w:t>
      </w:r>
      <w:r w:rsidRPr="00497525">
        <w:rPr>
          <w:rFonts w:asciiTheme="minorBidi" w:hAnsiTheme="minorBidi"/>
        </w:rPr>
        <w:t>.</w:t>
      </w:r>
    </w:p>
    <w:p w14:paraId="4C72A7E2" w14:textId="2E4E6A4B" w:rsidR="00F61EE2" w:rsidRPr="00F61EE2" w:rsidRDefault="00F61EE2" w:rsidP="00EB07B6">
      <w:pPr>
        <w:pStyle w:val="PR1"/>
        <w:rPr>
          <w:rFonts w:asciiTheme="minorBidi" w:hAnsiTheme="minorBidi"/>
        </w:rPr>
      </w:pPr>
      <w:r w:rsidRPr="00F61EE2">
        <w:rPr>
          <w:rFonts w:asciiTheme="minorBidi" w:hAnsiTheme="minorBidi"/>
        </w:rPr>
        <w:lastRenderedPageBreak/>
        <w:t xml:space="preserve">Shop </w:t>
      </w:r>
      <w:r>
        <w:rPr>
          <w:rFonts w:asciiTheme="minorBidi" w:hAnsiTheme="minorBidi"/>
        </w:rPr>
        <w:t>D</w:t>
      </w:r>
      <w:r w:rsidRPr="00F61EE2">
        <w:rPr>
          <w:rFonts w:asciiTheme="minorBidi" w:hAnsiTheme="minorBidi"/>
        </w:rPr>
        <w:t>rawings</w:t>
      </w:r>
      <w:r>
        <w:rPr>
          <w:rFonts w:asciiTheme="minorBidi" w:hAnsiTheme="minorBidi"/>
        </w:rPr>
        <w:t>:</w:t>
      </w:r>
      <w:r w:rsidRPr="00F61EE2">
        <w:rPr>
          <w:rFonts w:asciiTheme="minorBidi" w:hAnsiTheme="minorBidi"/>
        </w:rPr>
        <w:t xml:space="preserve"> </w:t>
      </w:r>
      <w:r w:rsidR="00EB07B6" w:rsidRPr="00EB07B6">
        <w:rPr>
          <w:rFonts w:asciiTheme="minorBidi" w:hAnsiTheme="minorBidi"/>
        </w:rPr>
        <w:t>Indicating mounting locations, clearances, and coordination with electrical and low-voltage systems</w:t>
      </w:r>
      <w:r>
        <w:rPr>
          <w:rFonts w:asciiTheme="minorBidi" w:hAnsiTheme="minorBidi"/>
        </w:rPr>
        <w:t>.</w:t>
      </w:r>
    </w:p>
    <w:p w14:paraId="4D9520E2" w14:textId="790B675E" w:rsidR="006056E1" w:rsidRPr="00497525" w:rsidRDefault="006056E1" w:rsidP="00EB07B6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Installation Instructions: </w:t>
      </w:r>
      <w:r w:rsidR="00EB07B6" w:rsidRPr="00EB07B6">
        <w:rPr>
          <w:rFonts w:asciiTheme="minorBidi" w:hAnsiTheme="minorBidi"/>
        </w:rPr>
        <w:t>Manufacturer’s current installation instructions and recommended anchorage methods</w:t>
      </w:r>
      <w:r w:rsidRPr="00497525">
        <w:rPr>
          <w:rFonts w:asciiTheme="minorBidi" w:hAnsiTheme="minorBidi"/>
        </w:rPr>
        <w:t>.</w:t>
      </w:r>
    </w:p>
    <w:p w14:paraId="6D1B50E5" w14:textId="3C19802B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Warranty Documentation: Manufacturer’s standard warranty information.</w:t>
      </w:r>
    </w:p>
    <w:p w14:paraId="042DA461" w14:textId="6BB995DF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Accessory Data: Technical data for optional or specified accessories, if applicable.</w:t>
      </w:r>
    </w:p>
    <w:p w14:paraId="6607C83F" w14:textId="17126B6B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QUALITY ASSURANCE</w:t>
      </w:r>
    </w:p>
    <w:p w14:paraId="5399FCC4" w14:textId="3200796A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Manufacturer shall have a minimum of </w:t>
      </w:r>
      <w:r w:rsidR="00A90161">
        <w:rPr>
          <w:rFonts w:asciiTheme="minorBidi" w:hAnsiTheme="minorBidi"/>
          <w:lang w:val="en-US"/>
        </w:rPr>
        <w:t>ten</w:t>
      </w:r>
      <w:r w:rsidRPr="00497525">
        <w:rPr>
          <w:rFonts w:asciiTheme="minorBidi" w:hAnsiTheme="minorBidi"/>
        </w:rPr>
        <w:t xml:space="preserve"> (</w:t>
      </w:r>
      <w:r w:rsidR="00A90161">
        <w:rPr>
          <w:rFonts w:asciiTheme="minorBidi" w:hAnsiTheme="minorBidi"/>
          <w:lang w:val="en-US"/>
        </w:rPr>
        <w:t>10</w:t>
      </w:r>
      <w:r w:rsidRPr="00497525">
        <w:rPr>
          <w:rFonts w:asciiTheme="minorBidi" w:hAnsiTheme="minorBidi"/>
        </w:rPr>
        <w:t>) years experience producing commercial A-V mounting systems of similar type, size, and complexity.</w:t>
      </w:r>
    </w:p>
    <w:p w14:paraId="1588E044" w14:textId="36659642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Products shall be</w:t>
      </w:r>
      <w:r w:rsidR="005B26B7">
        <w:rPr>
          <w:rFonts w:asciiTheme="minorBidi" w:hAnsiTheme="minorBidi"/>
        </w:rPr>
        <w:t xml:space="preserve"> UL</w:t>
      </w:r>
      <w:r w:rsidRPr="00497525">
        <w:rPr>
          <w:rFonts w:asciiTheme="minorBidi" w:hAnsiTheme="minorBidi"/>
        </w:rPr>
        <w:t xml:space="preserve"> listed and </w:t>
      </w:r>
      <w:r w:rsidR="00497525" w:rsidRPr="00497525">
        <w:rPr>
          <w:rFonts w:asciiTheme="minorBidi" w:hAnsiTheme="minorBidi"/>
        </w:rPr>
        <w:t>labeled</w:t>
      </w:r>
      <w:r w:rsidRPr="00497525">
        <w:rPr>
          <w:rFonts w:asciiTheme="minorBidi" w:hAnsiTheme="minorBidi"/>
        </w:rPr>
        <w:t xml:space="preserve"> by a nationally recognized testing laboratory and shall comply with applicable safety and performance standards.</w:t>
      </w:r>
    </w:p>
    <w:p w14:paraId="1653C779" w14:textId="46075751" w:rsidR="00F21F6F" w:rsidRPr="00497525" w:rsidRDefault="00F21F6F" w:rsidP="00497525">
      <w:pPr>
        <w:pStyle w:val="PR1"/>
        <w:rPr>
          <w:rFonts w:asciiTheme="minorBidi" w:hAnsiTheme="minorBidi"/>
        </w:rPr>
      </w:pPr>
      <w:r w:rsidRPr="00F21F6F">
        <w:rPr>
          <w:rFonts w:asciiTheme="minorBidi" w:hAnsiTheme="minorBidi"/>
        </w:rPr>
        <w:t>Installer shall be experienced in installation of commercial AV mounting systems of similar size and complexity.</w:t>
      </w:r>
    </w:p>
    <w:p w14:paraId="3F104467" w14:textId="62D72BD9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DELIVERY, STORAGE, AND HANDLING</w:t>
      </w:r>
    </w:p>
    <w:p w14:paraId="6E1D09FE" w14:textId="02F731A6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Deliver products in original factory packaging with labels intact.</w:t>
      </w:r>
    </w:p>
    <w:p w14:paraId="2A91711C" w14:textId="43B5059D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Store products indoors in a clean, dry location, protected from moisture, physical damage, and exposure to construction activities.</w:t>
      </w:r>
    </w:p>
    <w:p w14:paraId="12A52151" w14:textId="60BF0200" w:rsidR="00CF711F" w:rsidRPr="00D2050E" w:rsidRDefault="00CF711F" w:rsidP="00497525">
      <w:pPr>
        <w:pStyle w:val="PR1"/>
        <w:rPr>
          <w:rFonts w:asciiTheme="minorBidi" w:hAnsiTheme="minorBidi"/>
        </w:rPr>
      </w:pPr>
      <w:r>
        <w:rPr>
          <w:rFonts w:asciiTheme="minorBidi" w:hAnsiTheme="minorBidi"/>
          <w:lang w:val="en-US"/>
        </w:rPr>
        <w:t>Protect from damage due to weather, moisture, construction operations and excessive temperature</w:t>
      </w:r>
    </w:p>
    <w:p w14:paraId="2FE4518A" w14:textId="13A8C86D" w:rsidR="00D2050E" w:rsidRPr="00D2050E" w:rsidRDefault="00D2050E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This product is intended for indoor use only. Use outdoors may lead to product failure or personal injury.</w:t>
      </w:r>
      <w:bookmarkStart w:id="0" w:name="_GoBack"/>
      <w:bookmarkEnd w:id="0"/>
    </w:p>
    <w:p w14:paraId="28AD0070" w14:textId="4AE66D3C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WARRANTY</w:t>
      </w:r>
    </w:p>
    <w:p w14:paraId="7F39BB17" w14:textId="4E2CF4B0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Provide manufacturer’s </w:t>
      </w:r>
      <w:r w:rsidR="004D41B9">
        <w:rPr>
          <w:rFonts w:asciiTheme="minorBidi" w:hAnsiTheme="minorBidi"/>
          <w:lang w:val="en-US"/>
        </w:rPr>
        <w:t xml:space="preserve">limited </w:t>
      </w:r>
      <w:r w:rsidRPr="00497525">
        <w:rPr>
          <w:rFonts w:asciiTheme="minorBidi" w:hAnsiTheme="minorBidi"/>
        </w:rPr>
        <w:t>lifetime warranty covering defects in materials and workmanship under normal use and service conditions.</w:t>
      </w:r>
    </w:p>
    <w:p w14:paraId="64CB4E26" w14:textId="45C0728C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PRODUCTS</w:t>
      </w:r>
    </w:p>
    <w:p w14:paraId="6681FE1D" w14:textId="45080E18" w:rsidR="006056E1" w:rsidRPr="00497525" w:rsidRDefault="00F61EE2" w:rsidP="00497525">
      <w:pPr>
        <w:pStyle w:val="ART"/>
        <w:rPr>
          <w:rFonts w:asciiTheme="minorBidi" w:hAnsiTheme="minorBidi"/>
        </w:rPr>
      </w:pPr>
      <w:r>
        <w:rPr>
          <w:rFonts w:asciiTheme="minorBidi" w:hAnsiTheme="minorBidi"/>
        </w:rPr>
        <w:t>MANUFACTURERS</w:t>
      </w:r>
    </w:p>
    <w:p w14:paraId="7905B6E0" w14:textId="49299551" w:rsidR="006056E1" w:rsidRPr="00C9588E" w:rsidRDefault="006056E1" w:rsidP="00464A79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Basis-of-Design</w:t>
      </w:r>
      <w:r w:rsidR="00497525">
        <w:rPr>
          <w:rFonts w:asciiTheme="minorBidi" w:hAnsiTheme="minorBidi"/>
        </w:rPr>
        <w:t xml:space="preserve"> </w:t>
      </w:r>
      <w:r w:rsidRPr="00D26F2C">
        <w:rPr>
          <w:rFonts w:asciiTheme="minorBidi" w:hAnsiTheme="minorBidi"/>
        </w:rPr>
        <w:t>Product:</w:t>
      </w:r>
      <w:r w:rsidRPr="00D26F2C">
        <w:rPr>
          <w:rFonts w:asciiTheme="minorBidi" w:hAnsiTheme="minorBidi"/>
        </w:rPr>
        <w:br/>
        <w:t>Peerless-AV</w:t>
      </w:r>
      <w:r w:rsidR="00A62EF1" w:rsidRPr="00D26F2C">
        <w:rPr>
          <w:rFonts w:asciiTheme="minorBidi" w:hAnsiTheme="minorBidi"/>
        </w:rPr>
        <w:t>®</w:t>
      </w:r>
      <w:r w:rsidRPr="00D26F2C">
        <w:rPr>
          <w:rFonts w:asciiTheme="minorBidi" w:hAnsiTheme="minorBidi"/>
        </w:rPr>
        <w:t xml:space="preserve"> SmartMount® Universal </w:t>
      </w:r>
      <w:r w:rsidR="00464A79" w:rsidRPr="00464A79">
        <w:rPr>
          <w:rFonts w:asciiTheme="minorBidi" w:hAnsiTheme="minorBidi"/>
        </w:rPr>
        <w:t>Tilt Wall Mount</w:t>
      </w:r>
      <w:r w:rsidR="009173F7">
        <w:rPr>
          <w:rFonts w:asciiTheme="minorBidi" w:hAnsiTheme="minorBidi"/>
        </w:rPr>
        <w:br/>
      </w:r>
      <w:r w:rsidRPr="00D26F2C">
        <w:rPr>
          <w:rFonts w:asciiTheme="minorBidi" w:hAnsiTheme="minorBidi"/>
        </w:rPr>
        <w:t xml:space="preserve">Model </w:t>
      </w:r>
      <w:r w:rsidR="00464A79">
        <w:rPr>
          <w:rFonts w:asciiTheme="minorBidi" w:hAnsiTheme="minorBidi"/>
        </w:rPr>
        <w:t>Options:</w:t>
      </w:r>
      <w:r w:rsidR="00464A79">
        <w:rPr>
          <w:rFonts w:asciiTheme="minorBidi" w:hAnsiTheme="minorBidi"/>
        </w:rPr>
        <w:br/>
      </w:r>
      <w:r w:rsidR="00464A79" w:rsidRPr="00464A79">
        <w:rPr>
          <w:rFonts w:asciiTheme="minorBidi" w:hAnsiTheme="minorBidi"/>
        </w:rPr>
        <w:t xml:space="preserve">ST650 </w:t>
      </w:r>
      <w:r w:rsidR="00464A79">
        <w:rPr>
          <w:rFonts w:asciiTheme="minorBidi" w:hAnsiTheme="minorBidi"/>
        </w:rPr>
        <w:t>-</w:t>
      </w:r>
      <w:r w:rsidR="00464A79" w:rsidRPr="00464A79">
        <w:rPr>
          <w:rFonts w:asciiTheme="minorBidi" w:hAnsiTheme="minorBidi"/>
        </w:rPr>
        <w:t xml:space="preserve"> Security hardware configuration with tamper-resistant installation hardware and security tool.</w:t>
      </w:r>
      <w:r w:rsidR="00464A79">
        <w:rPr>
          <w:rFonts w:asciiTheme="minorBidi" w:hAnsiTheme="minorBidi"/>
        </w:rPr>
        <w:br/>
      </w:r>
      <w:r w:rsidR="00464A79" w:rsidRPr="00464A79">
        <w:rPr>
          <w:rFonts w:asciiTheme="minorBidi" w:hAnsiTheme="minorBidi"/>
        </w:rPr>
        <w:t xml:space="preserve">ST650P </w:t>
      </w:r>
      <w:r w:rsidR="00464A79">
        <w:rPr>
          <w:rFonts w:asciiTheme="minorBidi" w:hAnsiTheme="minorBidi"/>
        </w:rPr>
        <w:t>-</w:t>
      </w:r>
      <w:r w:rsidR="00464A79" w:rsidRPr="00464A79">
        <w:rPr>
          <w:rFonts w:asciiTheme="minorBidi" w:hAnsiTheme="minorBidi"/>
        </w:rPr>
        <w:t xml:space="preserve"> Standard hardware configuration designed for conventional installation methods.</w:t>
      </w:r>
      <w:r w:rsidR="009173F7">
        <w:rPr>
          <w:rFonts w:asciiTheme="minorBidi" w:hAnsiTheme="minorBidi"/>
        </w:rPr>
        <w:br/>
        <w:t>M</w:t>
      </w:r>
      <w:r w:rsidR="009173F7" w:rsidRPr="009173F7">
        <w:rPr>
          <w:rFonts w:asciiTheme="minorBidi" w:hAnsiTheme="minorBidi"/>
        </w:rPr>
        <w:t>anufactured by</w:t>
      </w:r>
      <w:r w:rsidR="009173F7">
        <w:rPr>
          <w:rFonts w:asciiTheme="minorBidi" w:hAnsiTheme="minorBidi"/>
        </w:rPr>
        <w:t xml:space="preserve"> Peerless-AV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2300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White Oak Circle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Aurora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IL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60502</w:t>
      </w:r>
      <w:r w:rsidR="009173F7" w:rsidRPr="009173F7">
        <w:rPr>
          <w:rFonts w:asciiTheme="minorBidi" w:hAnsiTheme="minorBidi"/>
        </w:rPr>
        <w:t xml:space="preserve">; </w:t>
      </w:r>
      <w:r w:rsidR="009173F7">
        <w:rPr>
          <w:rFonts w:asciiTheme="minorBidi" w:hAnsiTheme="minorBidi"/>
        </w:rPr>
        <w:t>Phone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(800) 865-2112, (630) 375-5100</w:t>
      </w:r>
      <w:r w:rsidR="009173F7">
        <w:rPr>
          <w:rFonts w:asciiTheme="minorBidi" w:hAnsiTheme="minorBidi"/>
        </w:rPr>
        <w:br/>
        <w:t xml:space="preserve">Website: </w:t>
      </w:r>
      <w:hyperlink r:id="rId7" w:history="1">
        <w:r w:rsidR="00AB45AC">
          <w:rPr>
            <w:rStyle w:val="Hyperlink"/>
            <w:rFonts w:asciiTheme="minorBidi" w:hAnsiTheme="minorBidi"/>
          </w:rPr>
          <w:t>www.peerless-av.com</w:t>
        </w:r>
      </w:hyperlink>
    </w:p>
    <w:p w14:paraId="32368F67" w14:textId="57E39816" w:rsidR="00C9588E" w:rsidRPr="00D26F2C" w:rsidRDefault="00C9588E" w:rsidP="009A21D3">
      <w:pPr>
        <w:pStyle w:val="PR1"/>
        <w:rPr>
          <w:rFonts w:asciiTheme="minorBidi" w:hAnsiTheme="minorBidi"/>
        </w:rPr>
      </w:pPr>
      <w:r w:rsidRPr="00C9588E">
        <w:rPr>
          <w:rFonts w:asciiTheme="minorBidi" w:hAnsiTheme="minorBidi"/>
        </w:rPr>
        <w:t>Substitutions</w:t>
      </w:r>
      <w:r>
        <w:rPr>
          <w:rFonts w:asciiTheme="minorBidi" w:hAnsiTheme="minorBidi"/>
        </w:rPr>
        <w:t>:</w:t>
      </w:r>
      <w:r>
        <w:rPr>
          <w:rFonts w:asciiTheme="minorBidi" w:hAnsiTheme="minorBidi"/>
        </w:rPr>
        <w:br/>
      </w:r>
      <w:r w:rsidR="009A21D3" w:rsidRPr="009A21D3">
        <w:rPr>
          <w:rFonts w:asciiTheme="minorBidi" w:hAnsiTheme="minorBidi"/>
        </w:rPr>
        <w:t xml:space="preserve">Approved equal products shall meet or exceed all specified load capacities, </w:t>
      </w:r>
      <w:r w:rsidR="00D2050E" w:rsidRPr="00D2050E">
        <w:rPr>
          <w:rFonts w:asciiTheme="minorBidi" w:hAnsiTheme="minorBidi"/>
        </w:rPr>
        <w:t>VESA compatibility,</w:t>
      </w:r>
      <w:r w:rsidR="00D2050E" w:rsidRPr="009A21D3">
        <w:rPr>
          <w:rFonts w:asciiTheme="minorBidi" w:hAnsiTheme="minorBidi"/>
        </w:rPr>
        <w:t xml:space="preserve"> </w:t>
      </w:r>
      <w:r w:rsidR="009A21D3" w:rsidRPr="009A21D3">
        <w:rPr>
          <w:rFonts w:asciiTheme="minorBidi" w:hAnsiTheme="minorBidi"/>
        </w:rPr>
        <w:t xml:space="preserve">adjustment ranges, </w:t>
      </w:r>
      <w:r w:rsidR="00464A79">
        <w:rPr>
          <w:rFonts w:asciiTheme="minorBidi" w:hAnsiTheme="minorBidi"/>
        </w:rPr>
        <w:t>tilt capabilities, security features, lateral shift functionality, installation methods</w:t>
      </w:r>
      <w:r w:rsidR="009A21D3" w:rsidRPr="009A21D3">
        <w:rPr>
          <w:rFonts w:asciiTheme="minorBidi" w:hAnsiTheme="minorBidi"/>
        </w:rPr>
        <w:t xml:space="preserve"> UL listing, accessory compatibility, and installation </w:t>
      </w:r>
      <w:r w:rsidR="009A21D3" w:rsidRPr="009A21D3">
        <w:rPr>
          <w:rFonts w:asciiTheme="minorBidi" w:hAnsiTheme="minorBidi"/>
        </w:rPr>
        <w:lastRenderedPageBreak/>
        <w:t>requirements without requiring redesign of wall conditions or structural reinforcement, in accordance with Section 01 25 00.</w:t>
      </w:r>
    </w:p>
    <w:p w14:paraId="6B4598DF" w14:textId="4FCB542F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PERFORMANCE REQUIREMENTS</w:t>
      </w:r>
    </w:p>
    <w:p w14:paraId="099AC727" w14:textId="4BED29D7" w:rsidR="00DD6889" w:rsidRDefault="00CF711F" w:rsidP="00DD6889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Listing</w:t>
      </w:r>
      <w:r>
        <w:rPr>
          <w:rFonts w:asciiTheme="minorBidi" w:hAnsiTheme="minorBidi"/>
          <w:lang w:val="en-US"/>
        </w:rPr>
        <w:t>s</w:t>
      </w:r>
      <w:r w:rsidRPr="00497525">
        <w:rPr>
          <w:rFonts w:asciiTheme="minorBidi" w:hAnsiTheme="minorBidi"/>
        </w:rPr>
        <w:t>:</w:t>
      </w:r>
    </w:p>
    <w:p w14:paraId="27BFDCFB" w14:textId="724240D5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 xml:space="preserve">UL Listed and labeled in compliance with UL 2442 </w:t>
      </w:r>
      <w:r>
        <w:rPr>
          <w:rFonts w:asciiTheme="minorBidi" w:hAnsiTheme="minorBidi"/>
        </w:rPr>
        <w:t>-</w:t>
      </w:r>
      <w:r w:rsidRPr="00DD6889">
        <w:rPr>
          <w:rFonts w:asciiTheme="minorBidi" w:hAnsiTheme="minorBidi"/>
        </w:rPr>
        <w:t xml:space="preserve"> Flat Panel Display Mounting Devices.</w:t>
      </w:r>
    </w:p>
    <w:p w14:paraId="0834D4CE" w14:textId="77777777" w:rsidR="00F33C21" w:rsidRDefault="00F33C21" w:rsidP="00F33C21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Comply with applicable environmental and material compliance requirements, including RoHS and TAA compliance. </w:t>
      </w:r>
    </w:p>
    <w:p w14:paraId="4A9D4C0F" w14:textId="1186D439" w:rsidR="0057075D" w:rsidRPr="0057075D" w:rsidRDefault="0057075D" w:rsidP="0057075D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>Design tested to four (4) times the stated load capacity.</w:t>
      </w:r>
    </w:p>
    <w:p w14:paraId="27B7C69D" w14:textId="77777777" w:rsidR="00DD6889" w:rsidRPr="00DD6889" w:rsidRDefault="004D67A6" w:rsidP="00DD6889">
      <w:pPr>
        <w:pStyle w:val="PR1"/>
        <w:rPr>
          <w:rFonts w:asciiTheme="minorBidi" w:hAnsiTheme="minorBidi"/>
        </w:rPr>
      </w:pPr>
      <w:r w:rsidRPr="00DD6889">
        <w:rPr>
          <w:rFonts w:asciiTheme="minorBidi" w:hAnsiTheme="minorBidi"/>
        </w:rPr>
        <w:t xml:space="preserve">Acceptable Wall Substrates: </w:t>
      </w:r>
    </w:p>
    <w:p w14:paraId="2B0A99FA" w14:textId="2B9933CD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>Wood studs: Minimum 2” × 4” nominal size. Do not install over gypsum board thicker than 5/8”.</w:t>
      </w:r>
    </w:p>
    <w:p w14:paraId="50C1DCF8" w14:textId="77777777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>Solid concrete: Minimum 8” thick with a minimum compressive strength of 2,000 psi.</w:t>
      </w:r>
    </w:p>
    <w:p w14:paraId="45FC6822" w14:textId="74DF3273" w:rsidR="004D67A6" w:rsidRPr="00DD6889" w:rsidRDefault="00BA52A8" w:rsidP="00DD6889">
      <w:pPr>
        <w:pStyle w:val="PR2"/>
        <w:rPr>
          <w:rFonts w:asciiTheme="minorBidi" w:hAnsiTheme="minorBidi"/>
        </w:rPr>
      </w:pPr>
      <w:r>
        <w:rPr>
          <w:rFonts w:asciiTheme="minorBidi" w:hAnsiTheme="minorBidi"/>
        </w:rPr>
        <w:t>Concrete masonry unit (CMU)</w:t>
      </w:r>
      <w:r w:rsidR="00DD6889" w:rsidRPr="00DD6889">
        <w:rPr>
          <w:rFonts w:asciiTheme="minorBidi" w:hAnsiTheme="minorBidi"/>
        </w:rPr>
        <w:t>: Must meet ASTM C-90 specifications with a minimum nominal width of 8”. Do not drill into mortar joints.</w:t>
      </w:r>
    </w:p>
    <w:p w14:paraId="6806999F" w14:textId="3E199A54" w:rsidR="006056E1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Load Capacity:</w:t>
      </w:r>
      <w:r w:rsidRPr="00D26F2C">
        <w:rPr>
          <w:rFonts w:asciiTheme="minorBidi" w:hAnsiTheme="minorBidi"/>
        </w:rPr>
        <w:br/>
        <w:t xml:space="preserve">Mounting system shall support a minimum static load of </w:t>
      </w:r>
      <w:r w:rsidR="00CF1105">
        <w:rPr>
          <w:rFonts w:asciiTheme="minorBidi" w:hAnsiTheme="minorBidi"/>
        </w:rPr>
        <w:t>175</w:t>
      </w:r>
      <w:r w:rsidRPr="00D26F2C">
        <w:rPr>
          <w:rFonts w:asciiTheme="minorBidi" w:hAnsiTheme="minorBidi"/>
        </w:rPr>
        <w:t xml:space="preserve"> lb (</w:t>
      </w:r>
      <w:r w:rsidR="00CF1105">
        <w:rPr>
          <w:rFonts w:asciiTheme="minorBidi" w:hAnsiTheme="minorBidi"/>
        </w:rPr>
        <w:t>79</w:t>
      </w:r>
      <w:r w:rsidRPr="00D26F2C">
        <w:rPr>
          <w:rFonts w:asciiTheme="minorBidi" w:hAnsiTheme="minorBidi"/>
        </w:rPr>
        <w:t xml:space="preserve"> kg) without permanent deformation or loss of structural integrity.</w:t>
      </w:r>
    </w:p>
    <w:p w14:paraId="60405748" w14:textId="72B37DDC" w:rsidR="006056E1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Display Size Range:</w:t>
      </w:r>
      <w:r w:rsidRPr="00D26F2C">
        <w:rPr>
          <w:rFonts w:asciiTheme="minorBidi" w:hAnsiTheme="minorBidi"/>
        </w:rPr>
        <w:br/>
        <w:t xml:space="preserve">Compatible with flat panel displays ranging from </w:t>
      </w:r>
      <w:r w:rsidR="00CF1105">
        <w:rPr>
          <w:rFonts w:asciiTheme="minorBidi" w:hAnsiTheme="minorBidi"/>
        </w:rPr>
        <w:t>3</w:t>
      </w:r>
      <w:r w:rsidRPr="00D26F2C">
        <w:rPr>
          <w:rFonts w:asciiTheme="minorBidi" w:hAnsiTheme="minorBidi"/>
        </w:rPr>
        <w:t xml:space="preserve">9 inches to </w:t>
      </w:r>
      <w:r w:rsidR="00CF1105">
        <w:rPr>
          <w:rFonts w:asciiTheme="minorBidi" w:hAnsiTheme="minorBidi"/>
        </w:rPr>
        <w:t>75</w:t>
      </w:r>
      <w:r w:rsidRPr="00D26F2C">
        <w:rPr>
          <w:rFonts w:asciiTheme="minorBidi" w:hAnsiTheme="minorBidi"/>
        </w:rPr>
        <w:t xml:space="preserve"> inches or larger, subject to display weight and VESA mounting pattern compatibility.</w:t>
      </w:r>
    </w:p>
    <w:p w14:paraId="37B5E5AE" w14:textId="09EB6465" w:rsidR="00D2050E" w:rsidRPr="00D2050E" w:rsidRDefault="00E4547A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Mounting Pattern Compatibility:</w:t>
      </w:r>
    </w:p>
    <w:p w14:paraId="21821310" w14:textId="77777777" w:rsidR="00D2050E" w:rsidRPr="00D2050E" w:rsidRDefault="00CF1105" w:rsidP="00D2050E">
      <w:pPr>
        <w:pStyle w:val="PR2"/>
        <w:rPr>
          <w:rFonts w:asciiTheme="minorBidi" w:hAnsiTheme="minorBidi"/>
        </w:rPr>
      </w:pPr>
      <w:r w:rsidRPr="00D2050E">
        <w:rPr>
          <w:rFonts w:asciiTheme="minorBidi" w:hAnsiTheme="minorBidi"/>
        </w:rPr>
        <w:t xml:space="preserve">Compatible with mounting patterns up to 742 × 405 mm (29.21" W × 15.95" H). </w:t>
      </w:r>
    </w:p>
    <w:p w14:paraId="2EBAF729" w14:textId="58391907" w:rsidR="00E4547A" w:rsidRPr="00D2050E" w:rsidRDefault="00CF1105" w:rsidP="00D2050E">
      <w:pPr>
        <w:pStyle w:val="PR2"/>
        <w:rPr>
          <w:rFonts w:asciiTheme="minorBidi" w:hAnsiTheme="minorBidi"/>
        </w:rPr>
      </w:pPr>
      <w:r w:rsidRPr="00D2050E">
        <w:rPr>
          <w:rFonts w:asciiTheme="minorBidi" w:hAnsiTheme="minorBidi"/>
        </w:rPr>
        <w:t>Accommodates VESA® mounting patterns up to 600 × 400 mm.</w:t>
      </w:r>
    </w:p>
    <w:p w14:paraId="1F613BED" w14:textId="0E62A468" w:rsidR="006056E1" w:rsidRPr="00D26F2C" w:rsidRDefault="00CF1105" w:rsidP="00497525">
      <w:pPr>
        <w:pStyle w:val="PR1"/>
        <w:rPr>
          <w:rFonts w:asciiTheme="minorBidi" w:hAnsiTheme="minorBidi"/>
        </w:rPr>
      </w:pPr>
      <w:r>
        <w:rPr>
          <w:rFonts w:asciiTheme="minorBidi" w:hAnsiTheme="minorBidi"/>
        </w:rPr>
        <w:t>Tilt</w:t>
      </w:r>
      <w:r w:rsidR="006056E1" w:rsidRPr="00D26F2C">
        <w:rPr>
          <w:rFonts w:asciiTheme="minorBidi" w:hAnsiTheme="minorBidi"/>
        </w:rPr>
        <w:t xml:space="preserve"> Adjustment:</w:t>
      </w:r>
    </w:p>
    <w:p w14:paraId="148ADD60" w14:textId="1252F973" w:rsidR="00CF1105" w:rsidRDefault="00CF1105" w:rsidP="00CF1105">
      <w:pPr>
        <w:pStyle w:val="PR2"/>
        <w:rPr>
          <w:rFonts w:asciiTheme="minorBidi" w:hAnsiTheme="minorBidi"/>
        </w:rPr>
      </w:pPr>
      <w:r w:rsidRPr="00CF1105">
        <w:rPr>
          <w:rFonts w:asciiTheme="minorBidi" w:hAnsiTheme="minorBidi"/>
        </w:rPr>
        <w:t>Provide adjustable tilt capability from -5° to +15°.</w:t>
      </w:r>
    </w:p>
    <w:p w14:paraId="062D7EB0" w14:textId="23E88037" w:rsidR="00CF1105" w:rsidRDefault="00CF1105" w:rsidP="00CF1105">
      <w:pPr>
        <w:pStyle w:val="PR2"/>
        <w:rPr>
          <w:rFonts w:asciiTheme="minorBidi" w:hAnsiTheme="minorBidi"/>
        </w:rPr>
      </w:pPr>
      <w:r w:rsidRPr="00CF1105">
        <w:rPr>
          <w:rFonts w:asciiTheme="minorBidi" w:hAnsiTheme="minorBidi"/>
        </w:rPr>
        <w:t>Tilt mechanism shall provide lockable preset tilt positions in 5-degree increments utilizing manufacturer’s IncreLok™ tilt technology.</w:t>
      </w:r>
    </w:p>
    <w:p w14:paraId="16AB5093" w14:textId="7BC37BE4" w:rsidR="006056E1" w:rsidRPr="00CF1105" w:rsidRDefault="00CF1105" w:rsidP="00CF1105">
      <w:pPr>
        <w:pStyle w:val="PR2"/>
        <w:rPr>
          <w:rFonts w:asciiTheme="minorBidi" w:hAnsiTheme="minorBidi"/>
        </w:rPr>
      </w:pPr>
      <w:r w:rsidRPr="00CF1105">
        <w:rPr>
          <w:rFonts w:asciiTheme="minorBidi" w:hAnsiTheme="minorBidi"/>
        </w:rPr>
        <w:t>Tilt adjustment shall utilize an Easy-Grip™ ratcheting handle allowing secure positioning after installation.</w:t>
      </w:r>
    </w:p>
    <w:p w14:paraId="16AED7C1" w14:textId="013B00E2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Adjustment Capabilities:</w:t>
      </w:r>
    </w:p>
    <w:p w14:paraId="4C97D3EA" w14:textId="6817EDBC" w:rsidR="006056E1" w:rsidRPr="00497525" w:rsidRDefault="00CF1105" w:rsidP="00CF1105">
      <w:pPr>
        <w:pStyle w:val="PR2"/>
        <w:rPr>
          <w:rFonts w:asciiTheme="minorBidi" w:hAnsiTheme="minorBidi"/>
        </w:rPr>
      </w:pPr>
      <w:r w:rsidRPr="00CF1105">
        <w:rPr>
          <w:rFonts w:asciiTheme="minorBidi" w:hAnsiTheme="minorBidi"/>
        </w:rPr>
        <w:t>Provide vertical post-installation leveling adjustment up to 0.25 inch (6 mm) on each display adaptor bracket.</w:t>
      </w:r>
    </w:p>
    <w:p w14:paraId="77A998D0" w14:textId="6CFD0ED0" w:rsidR="006056E1" w:rsidRPr="00497525" w:rsidRDefault="00CF1105" w:rsidP="00CF1105">
      <w:pPr>
        <w:pStyle w:val="PR2"/>
        <w:rPr>
          <w:rFonts w:asciiTheme="minorBidi" w:hAnsiTheme="minorBidi"/>
        </w:rPr>
      </w:pPr>
      <w:r w:rsidRPr="00CF1105">
        <w:rPr>
          <w:rFonts w:asciiTheme="minorBidi" w:hAnsiTheme="minorBidi"/>
        </w:rPr>
        <w:t>Provide horizontal display adjustment up to 8 inches (203 mm) for centering display after installation.</w:t>
      </w:r>
    </w:p>
    <w:p w14:paraId="7C3D9CD5" w14:textId="0A650501" w:rsidR="00CF1105" w:rsidRPr="00CF1105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Installation Features</w:t>
      </w:r>
      <w:r w:rsidR="00085A4C">
        <w:rPr>
          <w:rFonts w:asciiTheme="minorBidi" w:hAnsiTheme="minorBidi"/>
          <w:lang w:val="en-US"/>
        </w:rPr>
        <w:t>:</w:t>
      </w:r>
    </w:p>
    <w:p w14:paraId="229DC845" w14:textId="478711B1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lastRenderedPageBreak/>
        <w:t>Hook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and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Hang™ System: Display shall be installable by a single person via hook-and-hang method.</w:t>
      </w:r>
    </w:p>
    <w:p w14:paraId="1A18C7FA" w14:textId="5E1D0810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Easy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Glide™ Adaptors: Display adaptor brackets shall hook onto the wall plate for quick, simple, and secure installation without complex alignment.</w:t>
      </w:r>
    </w:p>
    <w:p w14:paraId="4663EC75" w14:textId="777777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Open wall plate design provides total wall access for electrical and cable management behind the display</w:t>
      </w:r>
    </w:p>
    <w:p w14:paraId="26682C02" w14:textId="77777777" w:rsidR="00603097" w:rsidRPr="00603097" w:rsidRDefault="00603097" w:rsidP="00603097">
      <w:pPr>
        <w:pStyle w:val="ART"/>
        <w:rPr>
          <w:rFonts w:asciiTheme="minorBidi" w:hAnsiTheme="minorBidi"/>
        </w:rPr>
      </w:pPr>
      <w:r w:rsidRPr="00603097">
        <w:rPr>
          <w:rFonts w:asciiTheme="minorBidi" w:hAnsiTheme="minorBidi"/>
        </w:rPr>
        <w:t>PRODUCT SPECIFICATIONS</w:t>
      </w:r>
    </w:p>
    <w:p w14:paraId="056D1B3A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Physical Dimensions:</w:t>
      </w:r>
    </w:p>
    <w:p w14:paraId="45BA3306" w14:textId="19785F0C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Overall Dimensions (W × H × D): 31.26” × 16.89” × 2.62”</w:t>
      </w:r>
      <w:r w:rsidR="00243A73"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5.40” (794 × 429 × 67</w:t>
      </w:r>
      <w:r w:rsidR="00243A73"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137 mm)</w:t>
      </w:r>
    </w:p>
    <w:p w14:paraId="13443471" w14:textId="777777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Product Weight: 8.15 lb (3.70 kg)</w:t>
      </w:r>
    </w:p>
    <w:p w14:paraId="3A9C7C90" w14:textId="777777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Load Capacity: 175 lb (79 kg)</w:t>
      </w:r>
    </w:p>
    <w:p w14:paraId="20636BEB" w14:textId="7A9D89C6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Tilt Range: </w:t>
      </w:r>
      <w:r w:rsidR="0012036D">
        <w:rPr>
          <w:rFonts w:asciiTheme="minorBidi" w:hAnsiTheme="minorBidi"/>
        </w:rPr>
        <w:t>+</w:t>
      </w:r>
      <w:r w:rsidRPr="00603097">
        <w:rPr>
          <w:rFonts w:asciiTheme="minorBidi" w:hAnsiTheme="minorBidi"/>
        </w:rPr>
        <w:t xml:space="preserve">15° forward </w:t>
      </w:r>
      <w:r w:rsidR="0012036D">
        <w:rPr>
          <w:rFonts w:asciiTheme="minorBidi" w:hAnsiTheme="minorBidi"/>
        </w:rPr>
        <w:t>/</w:t>
      </w:r>
      <w:r w:rsidRPr="00603097">
        <w:rPr>
          <w:rFonts w:asciiTheme="minorBidi" w:hAnsiTheme="minorBidi"/>
        </w:rPr>
        <w:t xml:space="preserve"> </w:t>
      </w:r>
      <w:r w:rsidR="0012036D"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5° backward</w:t>
      </w:r>
    </w:p>
    <w:p w14:paraId="212FD46A" w14:textId="777777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Vertical Adjustment: Up to 0.25” (6 mm) per bracket</w:t>
      </w:r>
    </w:p>
    <w:p w14:paraId="42F4A945" w14:textId="777777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Horizontal Adjustment: Up to 8.00” (203 mm)</w:t>
      </w:r>
    </w:p>
    <w:p w14:paraId="3F0E8FD6" w14:textId="597C2D9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Max VESA Pattern: 600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400 mm</w:t>
      </w:r>
    </w:p>
    <w:p w14:paraId="7FCB372E" w14:textId="05D44265" w:rsid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Max Mounting Pattern: 742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405 mm (29.21”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15.95”)</w:t>
      </w:r>
    </w:p>
    <w:p w14:paraId="1677BF23" w14:textId="3CE370C4" w:rsidR="0012036D" w:rsidRPr="00603097" w:rsidRDefault="0012036D" w:rsidP="0012036D">
      <w:pPr>
        <w:pStyle w:val="PR2"/>
        <w:rPr>
          <w:rFonts w:asciiTheme="minorBidi" w:hAnsiTheme="minorBidi"/>
        </w:rPr>
      </w:pPr>
      <w:r w:rsidRPr="0012036D">
        <w:rPr>
          <w:rFonts w:asciiTheme="minorBidi" w:hAnsiTheme="minorBidi"/>
        </w:rPr>
        <w:t>Finish: Scratch-resistant fused epoxy, semi-gloss black</w:t>
      </w:r>
    </w:p>
    <w:p w14:paraId="349CC80A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Specifications:</w:t>
      </w:r>
    </w:p>
    <w:p w14:paraId="7DB3001F" w14:textId="1A02C1E8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Dimensions (W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H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D): 33.19”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2.95”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10.71” (843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75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272 mm)</w:t>
      </w:r>
    </w:p>
    <w:p w14:paraId="571892F5" w14:textId="777777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Ship Weight: 10.35 lb (4.70 kg)</w:t>
      </w:r>
    </w:p>
    <w:p w14:paraId="64CA97D8" w14:textId="7D4DD5E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UPC </w:t>
      </w:r>
      <w:r w:rsidR="0091758D"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ST650: 735029235941</w:t>
      </w:r>
    </w:p>
    <w:p w14:paraId="4B302750" w14:textId="4E40B041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UPC </w:t>
      </w:r>
      <w:r w:rsidR="0091758D"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ST650P: 735029235965</w:t>
      </w:r>
    </w:p>
    <w:p w14:paraId="11610CD8" w14:textId="777777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Contents: Wall mount, wall and display installation hardware, 4 mm Allen wrench, installation instructions</w:t>
      </w:r>
    </w:p>
    <w:p w14:paraId="68B4A1A8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Included Hardware:</w:t>
      </w:r>
    </w:p>
    <w:p w14:paraId="12A12F5A" w14:textId="5C2217DB" w:rsidR="00FB19E9" w:rsidRPr="00FB19E9" w:rsidRDefault="00FB19E9" w:rsidP="00FB19E9">
      <w:pPr>
        <w:pStyle w:val="PR2"/>
        <w:rPr>
          <w:rFonts w:asciiTheme="minorBidi" w:hAnsiTheme="minorBidi"/>
        </w:rPr>
      </w:pPr>
      <w:r w:rsidRPr="00FB19E9">
        <w:rPr>
          <w:rFonts w:asciiTheme="minorBidi" w:hAnsiTheme="minorBidi"/>
        </w:rPr>
        <w:t xml:space="preserve">Includes manufacturer-provided wall and display </w:t>
      </w:r>
      <w:r w:rsidR="0081527F">
        <w:rPr>
          <w:rFonts w:asciiTheme="minorBidi" w:hAnsiTheme="minorBidi"/>
        </w:rPr>
        <w:t>mounting</w:t>
      </w:r>
      <w:r w:rsidRPr="00FB19E9">
        <w:rPr>
          <w:rFonts w:asciiTheme="minorBidi" w:hAnsiTheme="minorBidi"/>
        </w:rPr>
        <w:t xml:space="preserve"> hardware required for complete installation.</w:t>
      </w:r>
    </w:p>
    <w:p w14:paraId="3763F567" w14:textId="2CC16735" w:rsidR="006056E1" w:rsidRPr="00497525" w:rsidRDefault="006056E1" w:rsidP="00603097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MATERIALS AND FINISH</w:t>
      </w:r>
    </w:p>
    <w:p w14:paraId="10CA3C2C" w14:textId="697DF85D" w:rsidR="006056E1" w:rsidRPr="00D26F2C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Structural components shall be fabricated from heavy-duty steel suitable for supporting specified loads.</w:t>
      </w:r>
    </w:p>
    <w:p w14:paraId="14F0D30B" w14:textId="2B80E701" w:rsidR="00CF1105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Finish shall be manufacturer’s standard scratch-resistant fused epoxy coating.</w:t>
      </w:r>
    </w:p>
    <w:p w14:paraId="45B46561" w14:textId="42A9DA70" w:rsidR="00CF1105" w:rsidRPr="00D26F2C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Color: Semi-gloss black.</w:t>
      </w:r>
    </w:p>
    <w:p w14:paraId="24EAE2A0" w14:textId="4870DC6E" w:rsidR="00237E70" w:rsidRPr="00237E70" w:rsidRDefault="006056E1" w:rsidP="00237E70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ACCESSORIES</w:t>
      </w:r>
    </w:p>
    <w:p w14:paraId="350ED274" w14:textId="0F540997" w:rsidR="00F21F6F" w:rsidRPr="00CF1105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lastRenderedPageBreak/>
        <w:t>Provide manufacturer-approved accessories compatible with the mounting system and installation requirements.</w:t>
      </w:r>
    </w:p>
    <w:p w14:paraId="59A88ABC" w14:textId="554448E0" w:rsidR="00F1433A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Accessories shall not reduce rated load capacity or interfere with mounting system performance.</w:t>
      </w:r>
    </w:p>
    <w:p w14:paraId="0A6FDB03" w14:textId="27B93F65" w:rsidR="00CF1105" w:rsidRDefault="00CF1105" w:rsidP="00CF1105">
      <w:pPr>
        <w:pStyle w:val="PR1"/>
      </w:pPr>
      <w:r w:rsidRPr="00CF1105">
        <w:rPr>
          <w:rFonts w:asciiTheme="minorBidi" w:hAnsiTheme="minorBidi"/>
        </w:rPr>
        <w:t>Available accessories include, but are not limited to:</w:t>
      </w:r>
    </w:p>
    <w:p w14:paraId="4E6453FB" w14:textId="4657843B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ACC309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Video Conference Shelf</w:t>
      </w:r>
    </w:p>
    <w:p w14:paraId="79F69EEB" w14:textId="7C3E4D8C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ACC415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4-Pack Metal Stud Fastener Kit</w:t>
      </w:r>
    </w:p>
    <w:p w14:paraId="053B9C4E" w14:textId="657304B0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ACC925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Security Fasteners for V200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>200 to V800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>400 mounts</w:t>
      </w:r>
    </w:p>
    <w:p w14:paraId="5AE8046C" w14:textId="0600EE7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ACC-M835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Security Fast-Pack (M8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>25 &amp; M8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>35)</w:t>
      </w:r>
    </w:p>
    <w:p w14:paraId="11FE83E5" w14:textId="231D09EF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ACC-UCM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Universal AV Component Mount</w:t>
      </w:r>
    </w:p>
    <w:p w14:paraId="6C16A7CE" w14:textId="6876787F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ACC-V600X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600 mm Extension for 400 mm adaptors</w:t>
      </w:r>
    </w:p>
    <w:p w14:paraId="3C306BD8" w14:textId="360E0EE1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ACC-V900X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600, 800, or 900 mm Extension for 400 mm adaptors</w:t>
      </w:r>
    </w:p>
    <w:p w14:paraId="28A6076D" w14:textId="27155466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ACC-WMVCS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Video Conferencing Shelf</w:t>
      </w:r>
    </w:p>
    <w:p w14:paraId="04779ECB" w14:textId="37F501E1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ACSBR1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Universal Sound Bar Mounting Kit</w:t>
      </w:r>
    </w:p>
    <w:p w14:paraId="7C137C14" w14:textId="72F98918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ESHV Models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AV Wall Shelves</w:t>
      </w:r>
    </w:p>
    <w:p w14:paraId="128BFD29" w14:textId="19EAE5BF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IBA4-W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Easy Mount Recessed Low Voltage Cable Plate</w:t>
      </w:r>
    </w:p>
    <w:p w14:paraId="1F7BC4F8" w14:textId="3F453422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IBA5-W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Recessed Low Voltage Media Plate with Duplex Surge Protector</w:t>
      </w:r>
    </w:p>
    <w:p w14:paraId="6A4024F9" w14:textId="7436CA90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IB14X9-W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14”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9” In-Wall Box</w:t>
      </w:r>
    </w:p>
    <w:p w14:paraId="39D75E37" w14:textId="4AAB0AD5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IB14X9-AC-W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14” × 9” In-Wall Box with Duplex Surge Protector</w:t>
      </w:r>
    </w:p>
    <w:p w14:paraId="16464431" w14:textId="002DFEF2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IB14X14-W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14”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14” In-Wall Box</w:t>
      </w:r>
    </w:p>
    <w:p w14:paraId="20B2C7F8" w14:textId="5C45EA96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IB14X14-AC-W 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14”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14” In-Wall Box with Duplex Surge Protector</w:t>
      </w:r>
    </w:p>
    <w:p w14:paraId="74F6CBCD" w14:textId="6BBE4257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EXECUTION</w:t>
      </w:r>
    </w:p>
    <w:p w14:paraId="3AF56505" w14:textId="45867D7C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EXAMINATION</w:t>
      </w:r>
    </w:p>
    <w:p w14:paraId="733139DE" w14:textId="72DEDF85" w:rsidR="006056E1" w:rsidRPr="00D26F2C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Verify wall construction, substrate type, and load-bearing capacity are suitable for installation of the mounting system.</w:t>
      </w:r>
    </w:p>
    <w:p w14:paraId="3D86B55C" w14:textId="60D27764" w:rsidR="00167F2D" w:rsidRDefault="006056E1" w:rsidP="00167F2D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Verify mounting locations, clearances, and coordination with power and data connections prior to installation.</w:t>
      </w:r>
    </w:p>
    <w:p w14:paraId="40A80800" w14:textId="5C588930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For wood stud walls: use a stud finder to locate and mark stud center lines. Confirm studs are a minimum of 2”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4” nominal size and that gypsum board does not exceed 5/8” in thickness.</w:t>
      </w:r>
    </w:p>
    <w:p w14:paraId="0947C2AB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For concrete walls: confirm wall is at least 8” thick with a minimum compressive strength of 2,000 psi.</w:t>
      </w:r>
    </w:p>
    <w:p w14:paraId="147C7744" w14:textId="470D4E7D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For </w:t>
      </w:r>
      <w:r w:rsidR="00BA52A8">
        <w:rPr>
          <w:rFonts w:asciiTheme="minorBidi" w:hAnsiTheme="minorBidi"/>
        </w:rPr>
        <w:t>concrete masonry unit (CMU)</w:t>
      </w:r>
      <w:r w:rsidRPr="00603097">
        <w:rPr>
          <w:rFonts w:asciiTheme="minorBidi" w:hAnsiTheme="minorBidi"/>
        </w:rPr>
        <w:t xml:space="preserve"> walls: confirm blocks meet ASTM C-90 specifications and have a minimum nominal width of 8”. Identify mortar joint locations to be avoided.</w:t>
      </w:r>
    </w:p>
    <w:p w14:paraId="1E2E8335" w14:textId="58F8D998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lastRenderedPageBreak/>
        <w:t>INSTALLATION</w:t>
      </w:r>
    </w:p>
    <w:p w14:paraId="7AC5AB3F" w14:textId="5C429F86" w:rsidR="00E4233D" w:rsidRPr="00E4233D" w:rsidRDefault="00E4233D" w:rsidP="00E4233D">
      <w:pPr>
        <w:pStyle w:val="PR1"/>
        <w:rPr>
          <w:rFonts w:asciiTheme="minorBidi" w:hAnsiTheme="minorBidi"/>
        </w:rPr>
      </w:pPr>
      <w:r w:rsidRPr="00E4233D">
        <w:rPr>
          <w:rFonts w:asciiTheme="minorBidi" w:hAnsiTheme="minorBidi"/>
        </w:rPr>
        <w:t>Install mounting system in accordance with manufacturer’s written instructions and applicable codes.</w:t>
      </w:r>
    </w:p>
    <w:p w14:paraId="2FE87A1B" w14:textId="55904EFA" w:rsidR="00E4233D" w:rsidRPr="00E4233D" w:rsidRDefault="00E4233D" w:rsidP="00E4233D">
      <w:pPr>
        <w:pStyle w:val="PR1"/>
        <w:rPr>
          <w:rFonts w:asciiTheme="minorBidi" w:hAnsiTheme="minorBidi"/>
        </w:rPr>
      </w:pPr>
      <w:r w:rsidRPr="00E4233D">
        <w:rPr>
          <w:rFonts w:asciiTheme="minorBidi" w:hAnsiTheme="minorBidi"/>
        </w:rPr>
        <w:t>Secure mounting system to structural framing or approved substrates using manufacturer-recommended fasteners and anchorage methods.</w:t>
      </w:r>
    </w:p>
    <w:p w14:paraId="38174A85" w14:textId="16DF3250" w:rsidR="00E4233D" w:rsidRPr="00E4233D" w:rsidRDefault="00E4233D" w:rsidP="00E4233D">
      <w:pPr>
        <w:pStyle w:val="PR1"/>
        <w:rPr>
          <w:rFonts w:asciiTheme="minorBidi" w:hAnsiTheme="minorBidi"/>
        </w:rPr>
      </w:pPr>
      <w:r w:rsidRPr="00E4233D">
        <w:rPr>
          <w:rFonts w:asciiTheme="minorBidi" w:hAnsiTheme="minorBidi"/>
        </w:rPr>
        <w:t>Coordinate mounting locations with wall blocking, electrical rough-in, recessed boxes, and cable management systems.</w:t>
      </w:r>
    </w:p>
    <w:p w14:paraId="4548F5B2" w14:textId="485974DD" w:rsidR="00E4233D" w:rsidRPr="00E4233D" w:rsidRDefault="00E4233D" w:rsidP="00E4233D">
      <w:pPr>
        <w:pStyle w:val="PR1"/>
        <w:rPr>
          <w:rFonts w:asciiTheme="minorBidi" w:hAnsiTheme="minorBidi"/>
        </w:rPr>
      </w:pPr>
      <w:r w:rsidRPr="00E4233D">
        <w:rPr>
          <w:rFonts w:asciiTheme="minorBidi" w:hAnsiTheme="minorBidi"/>
        </w:rPr>
        <w:t>Adjust mounting system for final level, alignment, tilt positioning, and lateral positioning after installation.</w:t>
      </w:r>
    </w:p>
    <w:p w14:paraId="6FF2C9B8" w14:textId="6151FB11" w:rsidR="00E4233D" w:rsidRPr="00E4233D" w:rsidRDefault="00E4233D" w:rsidP="00E4233D">
      <w:pPr>
        <w:pStyle w:val="PR1"/>
        <w:rPr>
          <w:rFonts w:asciiTheme="minorBidi" w:hAnsiTheme="minorBidi"/>
        </w:rPr>
      </w:pPr>
      <w:r w:rsidRPr="00E4233D">
        <w:rPr>
          <w:rFonts w:asciiTheme="minorBidi" w:hAnsiTheme="minorBidi"/>
        </w:rPr>
        <w:t>Verify completed installation is secure, properly aligned, and fully operational prior to final acceptance.</w:t>
      </w:r>
    </w:p>
    <w:p w14:paraId="6850E5D3" w14:textId="1F7BEAFE" w:rsidR="006056E1" w:rsidRPr="00497525" w:rsidRDefault="006056E1" w:rsidP="00E4233D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CLEANING AND PROTECTION</w:t>
      </w:r>
    </w:p>
    <w:p w14:paraId="1AFB2541" w14:textId="77777777" w:rsidR="00167F2D" w:rsidRDefault="00167F2D" w:rsidP="00167F2D">
      <w:pPr>
        <w:pStyle w:val="PR1"/>
        <w:rPr>
          <w:rFonts w:asciiTheme="minorBidi" w:hAnsiTheme="minorBidi"/>
        </w:rPr>
      </w:pPr>
      <w:r w:rsidRPr="00167F2D">
        <w:rPr>
          <w:rFonts w:asciiTheme="minorBidi" w:hAnsiTheme="minorBidi"/>
        </w:rPr>
        <w:t>Remove debris, packaging materials, and installation residue from project site.</w:t>
      </w:r>
    </w:p>
    <w:p w14:paraId="11D11FBF" w14:textId="6A82E42E" w:rsidR="006056E1" w:rsidRPr="00D26F2C" w:rsidRDefault="00167F2D" w:rsidP="00167F2D">
      <w:pPr>
        <w:pStyle w:val="PR1"/>
        <w:rPr>
          <w:rFonts w:asciiTheme="minorBidi" w:hAnsiTheme="minorBidi"/>
        </w:rPr>
      </w:pPr>
      <w:r w:rsidRPr="00167F2D">
        <w:rPr>
          <w:rFonts w:asciiTheme="minorBidi" w:hAnsiTheme="minorBidi"/>
        </w:rPr>
        <w:t>Protect installed equipment from damage until substantial completion and final acceptance</w:t>
      </w:r>
      <w:r w:rsidR="006056E1" w:rsidRPr="00D26F2C">
        <w:rPr>
          <w:rFonts w:asciiTheme="minorBidi" w:hAnsiTheme="minorBidi"/>
        </w:rPr>
        <w:t>.</w:t>
      </w:r>
    </w:p>
    <w:p w14:paraId="0BC20AED" w14:textId="7387B219" w:rsidR="007C60DD" w:rsidRPr="00D26F2C" w:rsidRDefault="006056E1" w:rsidP="00497525">
      <w:pPr>
        <w:pStyle w:val="PRT"/>
        <w:numPr>
          <w:ilvl w:val="0"/>
          <w:numId w:val="0"/>
        </w:numPr>
        <w:jc w:val="center"/>
        <w:rPr>
          <w:rFonts w:asciiTheme="minorBidi" w:hAnsiTheme="minorBidi"/>
        </w:rPr>
      </w:pPr>
      <w:r w:rsidRPr="00D26F2C">
        <w:rPr>
          <w:rFonts w:asciiTheme="minorBidi" w:hAnsiTheme="minorBidi"/>
        </w:rPr>
        <w:t>END OF SECTION</w:t>
      </w:r>
    </w:p>
    <w:sectPr w:rsidR="007C60DD" w:rsidRPr="00D26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A76E1" w14:textId="77777777" w:rsidR="00E95C46" w:rsidRDefault="00E95C46" w:rsidP="00A84F23">
      <w:pPr>
        <w:spacing w:after="0" w:line="240" w:lineRule="auto"/>
      </w:pPr>
      <w:r>
        <w:separator/>
      </w:r>
    </w:p>
  </w:endnote>
  <w:endnote w:type="continuationSeparator" w:id="0">
    <w:p w14:paraId="64827DE4" w14:textId="77777777" w:rsidR="00E95C46" w:rsidRDefault="00E95C46" w:rsidP="00A8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EF5B1" w14:textId="02322BB2" w:rsidR="00A84F23" w:rsidRPr="00E26F9F" w:rsidRDefault="00CA619B">
    <w:pPr>
      <w:pStyle w:val="Footer"/>
      <w:rPr>
        <w:rFonts w:asciiTheme="minorBidi" w:hAnsiTheme="minorBidi"/>
        <w:sz w:val="20"/>
        <w:szCs w:val="20"/>
        <w:lang w:val="en-US"/>
      </w:rPr>
    </w:pPr>
    <w:r>
      <w:rPr>
        <w:rFonts w:asciiTheme="minorBidi" w:hAnsiTheme="minorBidi"/>
        <w:sz w:val="20"/>
        <w:szCs w:val="20"/>
        <w:lang w:val="en-US"/>
      </w:rPr>
      <w:t>[Date]</w:t>
    </w:r>
    <w:r w:rsidR="00A84F23" w:rsidRPr="00E26F9F">
      <w:rPr>
        <w:rFonts w:asciiTheme="minorBidi" w:hAnsiTheme="minorBidi"/>
        <w:sz w:val="20"/>
        <w:szCs w:val="20"/>
        <w:lang w:val="en-US"/>
      </w:rPr>
      <w:ptab w:relativeTo="margin" w:alignment="center" w:leader="none"/>
    </w:r>
    <w:r w:rsidR="00A84F23" w:rsidRPr="00E26F9F">
      <w:rPr>
        <w:rFonts w:asciiTheme="minorBidi" w:hAnsiTheme="minorBidi"/>
        <w:sz w:val="20"/>
        <w:szCs w:val="20"/>
        <w:lang w:val="en-US"/>
      </w:rPr>
      <w:t>27 05 29.13</w:t>
    </w:r>
    <w:r w:rsidR="00A84F23" w:rsidRPr="00E26F9F">
      <w:rPr>
        <w:rFonts w:asciiTheme="minorBidi" w:hAnsiTheme="minorBidi"/>
        <w:sz w:val="20"/>
        <w:szCs w:val="20"/>
        <w:lang w:val="en-US"/>
      </w:rPr>
      <w:ptab w:relativeTo="margin" w:alignment="right" w:leader="none"/>
    </w:r>
    <w:r w:rsidR="00E26F9F" w:rsidRPr="00E26F9F">
      <w:rPr>
        <w:rFonts w:asciiTheme="minorBidi" w:hAnsiTheme="minorBidi"/>
        <w:sz w:val="20"/>
        <w:szCs w:val="20"/>
        <w:lang w:val="en-US"/>
      </w:rPr>
      <w:t>[Project Name]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1C45C" w14:textId="77777777" w:rsidR="00E95C46" w:rsidRDefault="00E95C46" w:rsidP="00A84F23">
      <w:pPr>
        <w:spacing w:after="0" w:line="240" w:lineRule="auto"/>
      </w:pPr>
      <w:r>
        <w:separator/>
      </w:r>
    </w:p>
  </w:footnote>
  <w:footnote w:type="continuationSeparator" w:id="0">
    <w:p w14:paraId="1E4B81E1" w14:textId="77777777" w:rsidR="00E95C46" w:rsidRDefault="00E95C46" w:rsidP="00A84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2D3EA" w14:textId="77777777" w:rsidR="00A84F23" w:rsidRDefault="00A84F23" w:rsidP="00A84F23">
    <w:pPr>
      <w:pStyle w:val="Header"/>
      <w:spacing w:after="120"/>
      <w:rPr>
        <w:rFonts w:ascii="Arial" w:hAnsi="Arial" w:cs="Arial"/>
        <w:b/>
        <w:bCs/>
        <w:sz w:val="16"/>
        <w:szCs w:val="16"/>
      </w:rPr>
    </w:pPr>
    <w:r>
      <w:rPr>
        <w:noProof/>
      </w:rPr>
      <w:drawing>
        <wp:inline distT="0" distB="0" distL="0" distR="0" wp14:anchorId="19FE1387" wp14:editId="08ACAF76">
          <wp:extent cx="923825" cy="227957"/>
          <wp:effectExtent l="0" t="0" r="0" b="1270"/>
          <wp:docPr id="12377178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972387" name="Picture 14499723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068" cy="241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4BAF31" w14:textId="10A854EF" w:rsidR="00A84F23" w:rsidRPr="00A84F23" w:rsidRDefault="00CA619B" w:rsidP="00CA619B">
    <w:pPr>
      <w:pStyle w:val="Header"/>
      <w:spacing w:after="120"/>
      <w:rPr>
        <w:rFonts w:ascii="Arial" w:hAnsi="Arial" w:cs="Arial"/>
        <w:sz w:val="16"/>
        <w:szCs w:val="16"/>
      </w:rPr>
    </w:pPr>
    <w:r w:rsidRPr="00CA619B">
      <w:rPr>
        <w:rFonts w:ascii="Arial" w:hAnsi="Arial" w:cs="Arial"/>
        <w:b/>
        <w:bCs/>
        <w:sz w:val="16"/>
        <w:szCs w:val="16"/>
      </w:rPr>
      <w:t>SmartMount® Universal Tilt Wall Mount</w:t>
    </w:r>
    <w:r w:rsidR="00521DC3" w:rsidRPr="00521DC3">
      <w:rPr>
        <w:rFonts w:ascii="Arial" w:hAnsi="Arial" w:cs="Arial"/>
        <w:b/>
        <w:bCs/>
        <w:sz w:val="16"/>
        <w:szCs w:val="16"/>
      </w:rPr>
      <w:t xml:space="preserve"> </w:t>
    </w:r>
    <w:r w:rsidR="00521DC3">
      <w:rPr>
        <w:rFonts w:ascii="Arial" w:hAnsi="Arial" w:cs="Arial"/>
        <w:b/>
        <w:bCs/>
        <w:sz w:val="16"/>
        <w:szCs w:val="16"/>
      </w:rPr>
      <w:t>-</w:t>
    </w:r>
    <w:r w:rsidR="00521DC3" w:rsidRPr="00521DC3">
      <w:rPr>
        <w:rFonts w:ascii="Arial" w:hAnsi="Arial" w:cs="Arial"/>
        <w:b/>
        <w:bCs/>
        <w:sz w:val="16"/>
        <w:szCs w:val="16"/>
      </w:rPr>
      <w:t xml:space="preserve"> ST650 / ST650P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E7C8F14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  <w:rPr>
        <w:sz w:val="22"/>
        <w:szCs w:val="22"/>
      </w:r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11654BC"/>
    <w:multiLevelType w:val="hybridMultilevel"/>
    <w:tmpl w:val="7390FD9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92CD1"/>
    <w:multiLevelType w:val="multilevel"/>
    <w:tmpl w:val="13F01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B36544"/>
    <w:multiLevelType w:val="hybridMultilevel"/>
    <w:tmpl w:val="3C9C9D74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07D13"/>
    <w:multiLevelType w:val="multilevel"/>
    <w:tmpl w:val="153052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DEB155B"/>
    <w:multiLevelType w:val="hybridMultilevel"/>
    <w:tmpl w:val="AA34190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26413"/>
    <w:multiLevelType w:val="hybridMultilevel"/>
    <w:tmpl w:val="059A320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16646"/>
    <w:multiLevelType w:val="hybridMultilevel"/>
    <w:tmpl w:val="C4F81134"/>
    <w:lvl w:ilvl="0" w:tplc="572A3BDC">
      <w:start w:val="1"/>
      <w:numFmt w:val="bullet"/>
      <w:lvlText w:val="•"/>
      <w:lvlJc w:val="left"/>
      <w:pPr>
        <w:ind w:left="720" w:hanging="360"/>
      </w:pPr>
    </w:lvl>
    <w:lvl w:ilvl="1" w:tplc="BC64BD42">
      <w:start w:val="1"/>
      <w:numFmt w:val="bullet"/>
      <w:lvlText w:val="◦"/>
      <w:lvlJc w:val="left"/>
      <w:pPr>
        <w:ind w:left="1080" w:hanging="360"/>
      </w:pPr>
    </w:lvl>
    <w:lvl w:ilvl="2" w:tplc="3C281866">
      <w:numFmt w:val="decimal"/>
      <w:lvlText w:val=""/>
      <w:lvlJc w:val="left"/>
    </w:lvl>
    <w:lvl w:ilvl="3" w:tplc="65666760">
      <w:numFmt w:val="decimal"/>
      <w:lvlText w:val=""/>
      <w:lvlJc w:val="left"/>
    </w:lvl>
    <w:lvl w:ilvl="4" w:tplc="4D30ADB6">
      <w:numFmt w:val="decimal"/>
      <w:lvlText w:val=""/>
      <w:lvlJc w:val="left"/>
    </w:lvl>
    <w:lvl w:ilvl="5" w:tplc="A7A88154">
      <w:numFmt w:val="decimal"/>
      <w:lvlText w:val=""/>
      <w:lvlJc w:val="left"/>
    </w:lvl>
    <w:lvl w:ilvl="6" w:tplc="D540B12C">
      <w:numFmt w:val="decimal"/>
      <w:lvlText w:val=""/>
      <w:lvlJc w:val="left"/>
    </w:lvl>
    <w:lvl w:ilvl="7" w:tplc="66BCA982">
      <w:numFmt w:val="decimal"/>
      <w:lvlText w:val=""/>
      <w:lvlJc w:val="left"/>
    </w:lvl>
    <w:lvl w:ilvl="8" w:tplc="77684296">
      <w:numFmt w:val="decimal"/>
      <w:lvlText w:val=""/>
      <w:lvlJc w:val="left"/>
    </w:lvl>
  </w:abstractNum>
  <w:abstractNum w:abstractNumId="8" w15:restartNumberingAfterBreak="0">
    <w:nsid w:val="4E5D0C08"/>
    <w:multiLevelType w:val="multilevel"/>
    <w:tmpl w:val="81DA1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02037E"/>
    <w:multiLevelType w:val="hybridMultilevel"/>
    <w:tmpl w:val="6C185B5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939BC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13737D9"/>
    <w:multiLevelType w:val="multilevel"/>
    <w:tmpl w:val="9DC4F9C6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  <w:sz w:val="22"/>
        <w:szCs w:val="22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2" w15:restartNumberingAfterBreak="0">
    <w:nsid w:val="72A14DCA"/>
    <w:multiLevelType w:val="hybridMultilevel"/>
    <w:tmpl w:val="B2A0474E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1"/>
  </w:num>
  <w:num w:numId="5">
    <w:abstractNumId w:val="11"/>
  </w:num>
  <w:num w:numId="6">
    <w:abstractNumId w:val="4"/>
  </w:num>
  <w:num w:numId="7">
    <w:abstractNumId w:val="1"/>
  </w:num>
  <w:num w:numId="8">
    <w:abstractNumId w:val="3"/>
  </w:num>
  <w:num w:numId="9">
    <w:abstractNumId w:val="12"/>
  </w:num>
  <w:num w:numId="10">
    <w:abstractNumId w:val="5"/>
  </w:num>
  <w:num w:numId="11">
    <w:abstractNumId w:val="9"/>
  </w:num>
  <w:num w:numId="12">
    <w:abstractNumId w:val="6"/>
  </w:num>
  <w:num w:numId="13">
    <w:abstractNumId w:val="0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7"/>
    <w:lvlOverride w:ilvl="0">
      <w:startOverride w:val="1"/>
    </w:lvlOverride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E1"/>
    <w:rsid w:val="00016099"/>
    <w:rsid w:val="00085A4C"/>
    <w:rsid w:val="0012036D"/>
    <w:rsid w:val="00167F2D"/>
    <w:rsid w:val="001762BF"/>
    <w:rsid w:val="001974F3"/>
    <w:rsid w:val="001B6573"/>
    <w:rsid w:val="001D2F9E"/>
    <w:rsid w:val="00210C6D"/>
    <w:rsid w:val="00237E70"/>
    <w:rsid w:val="00243A73"/>
    <w:rsid w:val="0026513C"/>
    <w:rsid w:val="0027232C"/>
    <w:rsid w:val="002D2747"/>
    <w:rsid w:val="002F49EA"/>
    <w:rsid w:val="00361B64"/>
    <w:rsid w:val="003760C5"/>
    <w:rsid w:val="003B7FA4"/>
    <w:rsid w:val="00450C01"/>
    <w:rsid w:val="00464A79"/>
    <w:rsid w:val="00497525"/>
    <w:rsid w:val="004C7B27"/>
    <w:rsid w:val="004D41B9"/>
    <w:rsid w:val="004D67A6"/>
    <w:rsid w:val="0050111F"/>
    <w:rsid w:val="00521DC3"/>
    <w:rsid w:val="0057075D"/>
    <w:rsid w:val="00574B57"/>
    <w:rsid w:val="005A7EBE"/>
    <w:rsid w:val="005B26B7"/>
    <w:rsid w:val="005C53E5"/>
    <w:rsid w:val="005E254E"/>
    <w:rsid w:val="005E3DB2"/>
    <w:rsid w:val="005F43BA"/>
    <w:rsid w:val="00603097"/>
    <w:rsid w:val="006056E1"/>
    <w:rsid w:val="006245F5"/>
    <w:rsid w:val="006375AB"/>
    <w:rsid w:val="006A3EEC"/>
    <w:rsid w:val="006E3A89"/>
    <w:rsid w:val="00741B57"/>
    <w:rsid w:val="00745169"/>
    <w:rsid w:val="00786809"/>
    <w:rsid w:val="007A7BD9"/>
    <w:rsid w:val="007C60DD"/>
    <w:rsid w:val="0081527F"/>
    <w:rsid w:val="008727AF"/>
    <w:rsid w:val="008F0617"/>
    <w:rsid w:val="009173F7"/>
    <w:rsid w:val="0091758D"/>
    <w:rsid w:val="0097107D"/>
    <w:rsid w:val="009A21D3"/>
    <w:rsid w:val="009E30A8"/>
    <w:rsid w:val="009F51DD"/>
    <w:rsid w:val="009F63BD"/>
    <w:rsid w:val="00A30509"/>
    <w:rsid w:val="00A62EF1"/>
    <w:rsid w:val="00A84F23"/>
    <w:rsid w:val="00A90161"/>
    <w:rsid w:val="00AB3625"/>
    <w:rsid w:val="00AB45AC"/>
    <w:rsid w:val="00AB461D"/>
    <w:rsid w:val="00AD5F47"/>
    <w:rsid w:val="00AD7F72"/>
    <w:rsid w:val="00B61BE8"/>
    <w:rsid w:val="00B85F5D"/>
    <w:rsid w:val="00B91B90"/>
    <w:rsid w:val="00BA52A8"/>
    <w:rsid w:val="00BA53CF"/>
    <w:rsid w:val="00C232DD"/>
    <w:rsid w:val="00C40FEC"/>
    <w:rsid w:val="00C83FF9"/>
    <w:rsid w:val="00C9588E"/>
    <w:rsid w:val="00CA44EB"/>
    <w:rsid w:val="00CA46E9"/>
    <w:rsid w:val="00CA619B"/>
    <w:rsid w:val="00CF1105"/>
    <w:rsid w:val="00CF711F"/>
    <w:rsid w:val="00D2050E"/>
    <w:rsid w:val="00D26F2C"/>
    <w:rsid w:val="00D836F9"/>
    <w:rsid w:val="00D91768"/>
    <w:rsid w:val="00DD6889"/>
    <w:rsid w:val="00E26F9F"/>
    <w:rsid w:val="00E370D4"/>
    <w:rsid w:val="00E4233D"/>
    <w:rsid w:val="00E44876"/>
    <w:rsid w:val="00E4547A"/>
    <w:rsid w:val="00E526B6"/>
    <w:rsid w:val="00E95C46"/>
    <w:rsid w:val="00EB07B6"/>
    <w:rsid w:val="00F1433A"/>
    <w:rsid w:val="00F21F6F"/>
    <w:rsid w:val="00F30C09"/>
    <w:rsid w:val="00F33C21"/>
    <w:rsid w:val="00F51EFB"/>
    <w:rsid w:val="00F61DB4"/>
    <w:rsid w:val="00F61EE2"/>
    <w:rsid w:val="00FB19E9"/>
    <w:rsid w:val="00FB3964"/>
    <w:rsid w:val="00FD24E7"/>
    <w:rsid w:val="00FE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BD382"/>
  <w15:chartTrackingRefBased/>
  <w15:docId w15:val="{3F436C93-A3E2-4C93-A36C-7095A606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6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6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6E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05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6E1"/>
    <w:rPr>
      <w:b/>
      <w:bCs/>
      <w:smallCaps/>
      <w:color w:val="2F5496" w:themeColor="accent1" w:themeShade="BF"/>
      <w:spacing w:val="5"/>
    </w:rPr>
  </w:style>
  <w:style w:type="paragraph" w:customStyle="1" w:styleId="PRT">
    <w:name w:val="PRT"/>
    <w:basedOn w:val="Normal"/>
    <w:rsid w:val="00D26F2C"/>
    <w:pPr>
      <w:numPr>
        <w:numId w:val="5"/>
      </w:numPr>
    </w:pPr>
  </w:style>
  <w:style w:type="paragraph" w:customStyle="1" w:styleId="SUT">
    <w:name w:val="SUT"/>
    <w:basedOn w:val="Normal"/>
    <w:rsid w:val="00D26F2C"/>
    <w:pPr>
      <w:numPr>
        <w:ilvl w:val="1"/>
        <w:numId w:val="5"/>
      </w:numPr>
    </w:pPr>
  </w:style>
  <w:style w:type="paragraph" w:customStyle="1" w:styleId="DST">
    <w:name w:val="DST"/>
    <w:basedOn w:val="Normal"/>
    <w:rsid w:val="00D26F2C"/>
    <w:pPr>
      <w:numPr>
        <w:ilvl w:val="2"/>
        <w:numId w:val="5"/>
      </w:numPr>
    </w:pPr>
  </w:style>
  <w:style w:type="paragraph" w:customStyle="1" w:styleId="ART">
    <w:name w:val="ART"/>
    <w:basedOn w:val="Normal"/>
    <w:rsid w:val="00D26F2C"/>
    <w:pPr>
      <w:numPr>
        <w:ilvl w:val="3"/>
        <w:numId w:val="5"/>
      </w:numPr>
    </w:pPr>
  </w:style>
  <w:style w:type="paragraph" w:customStyle="1" w:styleId="PR1">
    <w:name w:val="PR1"/>
    <w:basedOn w:val="Normal"/>
    <w:rsid w:val="00D26F2C"/>
    <w:pPr>
      <w:numPr>
        <w:ilvl w:val="4"/>
        <w:numId w:val="5"/>
      </w:numPr>
    </w:pPr>
  </w:style>
  <w:style w:type="paragraph" w:customStyle="1" w:styleId="PR2">
    <w:name w:val="PR2"/>
    <w:basedOn w:val="Normal"/>
    <w:rsid w:val="00D26F2C"/>
    <w:pPr>
      <w:numPr>
        <w:ilvl w:val="5"/>
        <w:numId w:val="5"/>
      </w:numPr>
    </w:pPr>
  </w:style>
  <w:style w:type="paragraph" w:customStyle="1" w:styleId="PR3">
    <w:name w:val="PR3"/>
    <w:basedOn w:val="Normal"/>
    <w:rsid w:val="00D26F2C"/>
    <w:pPr>
      <w:numPr>
        <w:ilvl w:val="6"/>
        <w:numId w:val="5"/>
      </w:numPr>
    </w:pPr>
  </w:style>
  <w:style w:type="paragraph" w:customStyle="1" w:styleId="PR4">
    <w:name w:val="PR4"/>
    <w:basedOn w:val="Normal"/>
    <w:rsid w:val="00D26F2C"/>
    <w:pPr>
      <w:numPr>
        <w:ilvl w:val="7"/>
        <w:numId w:val="5"/>
      </w:numPr>
    </w:pPr>
  </w:style>
  <w:style w:type="paragraph" w:customStyle="1" w:styleId="PR5">
    <w:name w:val="PR5"/>
    <w:basedOn w:val="Normal"/>
    <w:rsid w:val="00D26F2C"/>
    <w:pPr>
      <w:numPr>
        <w:ilvl w:val="8"/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9173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3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A8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F23"/>
  </w:style>
  <w:style w:type="paragraph" w:styleId="Footer">
    <w:name w:val="footer"/>
    <w:basedOn w:val="Normal"/>
    <w:link w:val="FooterChar"/>
    <w:uiPriority w:val="99"/>
    <w:unhideWhenUsed/>
    <w:rsid w:val="00A8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F23"/>
  </w:style>
  <w:style w:type="paragraph" w:styleId="BalloonText">
    <w:name w:val="Balloon Text"/>
    <w:basedOn w:val="Normal"/>
    <w:link w:val="BalloonTextChar"/>
    <w:uiPriority w:val="99"/>
    <w:semiHidden/>
    <w:unhideWhenUsed/>
    <w:rsid w:val="001B6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57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57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11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erless-av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Kashan Shahid</dc:creator>
  <cp:keywords/>
  <dc:description/>
  <cp:lastModifiedBy>Joseph Wentworth</cp:lastModifiedBy>
  <cp:revision>23</cp:revision>
  <cp:lastPrinted>2026-02-09T16:26:00Z</cp:lastPrinted>
  <dcterms:created xsi:type="dcterms:W3CDTF">2026-02-15T15:37:00Z</dcterms:created>
  <dcterms:modified xsi:type="dcterms:W3CDTF">2026-05-27T16:12:00Z</dcterms:modified>
</cp:coreProperties>
</file>